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7935" w:rsidRDefault="00EF7935" w:rsidP="006E360C">
      <w:pPr>
        <w:suppressAutoHyphens/>
        <w:jc w:val="both"/>
        <w:rPr>
          <w:spacing w:val="-2"/>
        </w:rPr>
      </w:pPr>
      <w:r>
        <w:rPr>
          <w:spacing w:val="-2"/>
        </w:rPr>
        <w:t xml:space="preserve">Form Series </w:t>
      </w:r>
      <w:r w:rsidR="00AC75F1">
        <w:rPr>
          <w:spacing w:val="-2"/>
        </w:rPr>
        <w:t>E</w:t>
      </w:r>
      <w:r w:rsidR="001419A3">
        <w:rPr>
          <w:spacing w:val="-2"/>
        </w:rPr>
        <w:t xml:space="preserve"> col</w:t>
      </w:r>
      <w:r>
        <w:rPr>
          <w:spacing w:val="-2"/>
        </w:rPr>
        <w:t xml:space="preserve">lects information about applicable requirements.  Please review the discussion of applicable requirements </w:t>
      </w:r>
      <w:r w:rsidR="00F62ADD">
        <w:rPr>
          <w:spacing w:val="-2"/>
        </w:rPr>
        <w:t>below</w:t>
      </w:r>
      <w:r w:rsidR="000C7E18">
        <w:rPr>
          <w:i/>
          <w:spacing w:val="-2"/>
        </w:rPr>
        <w:t xml:space="preserve"> </w:t>
      </w:r>
      <w:r>
        <w:rPr>
          <w:spacing w:val="-2"/>
        </w:rPr>
        <w:t xml:space="preserve">before proceeding.  </w:t>
      </w:r>
      <w:r w:rsidR="00F62ADD">
        <w:rPr>
          <w:spacing w:val="-2"/>
        </w:rPr>
        <w:t>T</w:t>
      </w:r>
      <w:r>
        <w:rPr>
          <w:spacing w:val="-2"/>
        </w:rPr>
        <w:t xml:space="preserve">he owner/operator of a major source must identify in the </w:t>
      </w:r>
      <w:r w:rsidR="006E360C">
        <w:rPr>
          <w:spacing w:val="-2"/>
        </w:rPr>
        <w:t>p</w:t>
      </w:r>
      <w:r>
        <w:rPr>
          <w:spacing w:val="-2"/>
        </w:rPr>
        <w:t xml:space="preserve">ermit application </w:t>
      </w:r>
      <w:r>
        <w:rPr>
          <w:i/>
          <w:spacing w:val="-2"/>
        </w:rPr>
        <w:t>all</w:t>
      </w:r>
      <w:r>
        <w:rPr>
          <w:spacing w:val="-2"/>
        </w:rPr>
        <w:t xml:space="preserve"> applicable </w:t>
      </w:r>
      <w:r w:rsidR="00AC75F1" w:rsidRPr="006A262C">
        <w:rPr>
          <w:spacing w:val="-2"/>
        </w:rPr>
        <w:t>standards</w:t>
      </w:r>
      <w:r>
        <w:rPr>
          <w:spacing w:val="-2"/>
        </w:rPr>
        <w:t xml:space="preserve"> to which the </w:t>
      </w:r>
      <w:r w:rsidR="006A262C">
        <w:rPr>
          <w:spacing w:val="-2"/>
        </w:rPr>
        <w:t xml:space="preserve">stationary </w:t>
      </w:r>
      <w:r>
        <w:rPr>
          <w:spacing w:val="-2"/>
        </w:rPr>
        <w:t>source is subject.  The forms in this series are structured to capture that information</w:t>
      </w:r>
      <w:r w:rsidR="00B37C45">
        <w:rPr>
          <w:spacing w:val="-2"/>
        </w:rPr>
        <w:t>.  The forms are</w:t>
      </w:r>
      <w:r>
        <w:rPr>
          <w:spacing w:val="-2"/>
        </w:rPr>
        <w:t xml:space="preserve"> as follows.</w:t>
      </w:r>
    </w:p>
    <w:p w:rsidR="00B37C45" w:rsidRDefault="00B37C45" w:rsidP="006E360C">
      <w:pPr>
        <w:jc w:val="both"/>
      </w:pPr>
    </w:p>
    <w:tbl>
      <w:tblPr>
        <w:tblStyle w:val="TableGrid"/>
        <w:tblW w:w="0" w:type="auto"/>
        <w:tblLayout w:type="fixed"/>
        <w:tblLook w:val="01E0"/>
      </w:tblPr>
      <w:tblGrid>
        <w:gridCol w:w="1440"/>
        <w:gridCol w:w="6624"/>
        <w:gridCol w:w="1440"/>
      </w:tblGrid>
      <w:tr w:rsidR="00B37C45" w:rsidRPr="001002C4" w:rsidTr="00563248">
        <w:tc>
          <w:tcPr>
            <w:tcW w:w="1440" w:type="dxa"/>
            <w:tcBorders>
              <w:top w:val="double" w:sz="6" w:space="0" w:color="auto"/>
              <w:left w:val="double" w:sz="6" w:space="0" w:color="auto"/>
              <w:bottom w:val="double" w:sz="6" w:space="0" w:color="auto"/>
            </w:tcBorders>
          </w:tcPr>
          <w:p w:rsidR="00B37C45" w:rsidRPr="001002C4" w:rsidRDefault="00B37C45" w:rsidP="000A333F">
            <w:pPr>
              <w:spacing w:before="40" w:after="40"/>
            </w:pPr>
            <w:r>
              <w:t>Form Number</w:t>
            </w:r>
          </w:p>
        </w:tc>
        <w:tc>
          <w:tcPr>
            <w:tcW w:w="6624" w:type="dxa"/>
            <w:tcBorders>
              <w:top w:val="double" w:sz="6" w:space="0" w:color="auto"/>
              <w:bottom w:val="double" w:sz="6" w:space="0" w:color="auto"/>
            </w:tcBorders>
          </w:tcPr>
          <w:p w:rsidR="00B37C45" w:rsidRPr="001002C4" w:rsidRDefault="00B37C45" w:rsidP="000A333F">
            <w:pPr>
              <w:spacing w:before="40" w:after="40"/>
            </w:pPr>
            <w:r>
              <w:t>Description</w:t>
            </w:r>
          </w:p>
        </w:tc>
        <w:tc>
          <w:tcPr>
            <w:tcW w:w="1440" w:type="dxa"/>
            <w:tcBorders>
              <w:top w:val="double" w:sz="6" w:space="0" w:color="auto"/>
              <w:bottom w:val="double" w:sz="6" w:space="0" w:color="auto"/>
              <w:right w:val="double" w:sz="6" w:space="0" w:color="auto"/>
            </w:tcBorders>
          </w:tcPr>
          <w:p w:rsidR="00B37C45" w:rsidRPr="001002C4" w:rsidRDefault="00B37C45" w:rsidP="000A333F">
            <w:pPr>
              <w:spacing w:before="40" w:after="40"/>
            </w:pPr>
            <w:r>
              <w:t>Page Number</w:t>
            </w:r>
          </w:p>
        </w:tc>
      </w:tr>
      <w:tr w:rsidR="0004581F" w:rsidRPr="001002C4">
        <w:tc>
          <w:tcPr>
            <w:tcW w:w="1440" w:type="dxa"/>
            <w:tcBorders>
              <w:top w:val="double" w:sz="6" w:space="0" w:color="auto"/>
              <w:left w:val="double" w:sz="6" w:space="0" w:color="auto"/>
            </w:tcBorders>
          </w:tcPr>
          <w:p w:rsidR="0004581F" w:rsidRPr="001002C4" w:rsidRDefault="003B47A0" w:rsidP="000A333F">
            <w:pPr>
              <w:spacing w:before="40" w:after="40"/>
            </w:pPr>
            <w:hyperlink r:id="rId8" w:history="1">
              <w:r w:rsidR="0084145A" w:rsidRPr="00DD3378">
                <w:rPr>
                  <w:rStyle w:val="Hyperlink"/>
                </w:rPr>
                <w:t>E1</w:t>
              </w:r>
            </w:hyperlink>
          </w:p>
        </w:tc>
        <w:tc>
          <w:tcPr>
            <w:tcW w:w="6624" w:type="dxa"/>
            <w:tcBorders>
              <w:top w:val="double" w:sz="6" w:space="0" w:color="auto"/>
            </w:tcBorders>
          </w:tcPr>
          <w:p w:rsidR="0004581F" w:rsidRPr="001002C4" w:rsidRDefault="004C470E" w:rsidP="000A333F">
            <w:pPr>
              <w:spacing w:before="40" w:after="40"/>
            </w:pPr>
            <w:r>
              <w:rPr>
                <w:spacing w:val="-2"/>
              </w:rPr>
              <w:t>Stationary Source</w:t>
            </w:r>
            <w:r w:rsidR="0084145A">
              <w:rPr>
                <w:spacing w:val="-2"/>
              </w:rPr>
              <w:t>-Wide Applicable Requirements</w:t>
            </w:r>
          </w:p>
        </w:tc>
        <w:tc>
          <w:tcPr>
            <w:tcW w:w="1440" w:type="dxa"/>
            <w:tcBorders>
              <w:top w:val="double" w:sz="6" w:space="0" w:color="auto"/>
              <w:right w:val="double" w:sz="6" w:space="0" w:color="auto"/>
            </w:tcBorders>
          </w:tcPr>
          <w:p w:rsidR="0004581F" w:rsidRPr="00B313DC" w:rsidRDefault="003B47A0" w:rsidP="000A333F">
            <w:pPr>
              <w:spacing w:before="40" w:after="40"/>
              <w:jc w:val="center"/>
            </w:pPr>
            <w:hyperlink w:anchor="_Form_E1_–Stationary" w:history="1">
              <w:r w:rsidR="006E360C" w:rsidRPr="000817FF">
                <w:rPr>
                  <w:rStyle w:val="Hyperlink"/>
                </w:rPr>
                <w:t>2</w:t>
              </w:r>
            </w:hyperlink>
          </w:p>
        </w:tc>
      </w:tr>
      <w:tr w:rsidR="0084145A" w:rsidRPr="001002C4">
        <w:tc>
          <w:tcPr>
            <w:tcW w:w="1440" w:type="dxa"/>
            <w:tcBorders>
              <w:left w:val="double" w:sz="6" w:space="0" w:color="auto"/>
            </w:tcBorders>
          </w:tcPr>
          <w:p w:rsidR="0084145A" w:rsidRPr="001002C4" w:rsidRDefault="003B47A0" w:rsidP="00F62ADD">
            <w:pPr>
              <w:spacing w:before="40" w:after="40"/>
            </w:pPr>
            <w:hyperlink r:id="rId9" w:history="1">
              <w:r w:rsidR="0084145A" w:rsidRPr="00DD3378">
                <w:rPr>
                  <w:rStyle w:val="Hyperlink"/>
                </w:rPr>
                <w:t>E2</w:t>
              </w:r>
            </w:hyperlink>
          </w:p>
        </w:tc>
        <w:tc>
          <w:tcPr>
            <w:tcW w:w="6624" w:type="dxa"/>
          </w:tcPr>
          <w:p w:rsidR="0084145A" w:rsidRPr="001002C4" w:rsidRDefault="0084145A" w:rsidP="00F62ADD">
            <w:pPr>
              <w:spacing w:before="40" w:after="40"/>
            </w:pPr>
            <w:r w:rsidRPr="0084145A">
              <w:rPr>
                <w:spacing w:val="-2"/>
              </w:rPr>
              <w:t>Permit-to-Operate and Minor Permit Condition Change Request</w:t>
            </w:r>
          </w:p>
        </w:tc>
        <w:tc>
          <w:tcPr>
            <w:tcW w:w="1440" w:type="dxa"/>
            <w:tcBorders>
              <w:right w:val="double" w:sz="6" w:space="0" w:color="auto"/>
            </w:tcBorders>
          </w:tcPr>
          <w:p w:rsidR="0084145A" w:rsidRPr="00B313DC" w:rsidRDefault="003B47A0" w:rsidP="00F62ADD">
            <w:pPr>
              <w:spacing w:before="40" w:after="40"/>
              <w:jc w:val="center"/>
            </w:pPr>
            <w:hyperlink w:anchor="_Form_E2_–" w:history="1">
              <w:r w:rsidR="006E360C" w:rsidRPr="000817FF">
                <w:rPr>
                  <w:rStyle w:val="Hyperlink"/>
                </w:rPr>
                <w:t>3</w:t>
              </w:r>
            </w:hyperlink>
          </w:p>
        </w:tc>
      </w:tr>
      <w:tr w:rsidR="00563248" w:rsidRPr="001002C4" w:rsidTr="00563248">
        <w:tc>
          <w:tcPr>
            <w:tcW w:w="1440" w:type="dxa"/>
            <w:tcBorders>
              <w:left w:val="double" w:sz="6" w:space="0" w:color="auto"/>
              <w:bottom w:val="single" w:sz="4" w:space="0" w:color="auto"/>
            </w:tcBorders>
          </w:tcPr>
          <w:p w:rsidR="00563248" w:rsidRDefault="003B47A0" w:rsidP="000A333F">
            <w:pPr>
              <w:spacing w:before="40" w:after="40"/>
            </w:pPr>
            <w:hyperlink r:id="rId10" w:history="1">
              <w:r w:rsidR="00563248" w:rsidRPr="00DD3378">
                <w:rPr>
                  <w:rStyle w:val="Hyperlink"/>
                </w:rPr>
                <w:t>E3</w:t>
              </w:r>
            </w:hyperlink>
          </w:p>
        </w:tc>
        <w:tc>
          <w:tcPr>
            <w:tcW w:w="6624" w:type="dxa"/>
            <w:tcBorders>
              <w:bottom w:val="single" w:sz="4" w:space="0" w:color="auto"/>
            </w:tcBorders>
          </w:tcPr>
          <w:p w:rsidR="00563248" w:rsidRDefault="00563248" w:rsidP="00563248">
            <w:pPr>
              <w:spacing w:before="40" w:after="40"/>
              <w:rPr>
                <w:spacing w:val="-2"/>
              </w:rPr>
            </w:pPr>
            <w:r>
              <w:rPr>
                <w:spacing w:val="-2"/>
              </w:rPr>
              <w:t>Title V</w:t>
            </w:r>
            <w:r w:rsidRPr="0084145A">
              <w:rPr>
                <w:spacing w:val="-2"/>
              </w:rPr>
              <w:t xml:space="preserve"> Condition Change Request</w:t>
            </w:r>
          </w:p>
        </w:tc>
        <w:tc>
          <w:tcPr>
            <w:tcW w:w="1440" w:type="dxa"/>
            <w:tcBorders>
              <w:bottom w:val="single" w:sz="4" w:space="0" w:color="auto"/>
              <w:right w:val="double" w:sz="6" w:space="0" w:color="auto"/>
            </w:tcBorders>
          </w:tcPr>
          <w:p w:rsidR="00563248" w:rsidRDefault="003B47A0" w:rsidP="000A333F">
            <w:pPr>
              <w:spacing w:before="40" w:after="40"/>
              <w:jc w:val="center"/>
            </w:pPr>
            <w:hyperlink w:anchor="_Form_E3_–Title" w:history="1">
              <w:r w:rsidR="00563248" w:rsidRPr="000817FF">
                <w:rPr>
                  <w:rStyle w:val="Hyperlink"/>
                </w:rPr>
                <w:t>4</w:t>
              </w:r>
            </w:hyperlink>
          </w:p>
        </w:tc>
      </w:tr>
      <w:tr w:rsidR="0084145A" w:rsidRPr="001002C4" w:rsidTr="00757BE0">
        <w:tc>
          <w:tcPr>
            <w:tcW w:w="1440" w:type="dxa"/>
            <w:tcBorders>
              <w:left w:val="double" w:sz="6" w:space="0" w:color="auto"/>
            </w:tcBorders>
          </w:tcPr>
          <w:p w:rsidR="0084145A" w:rsidRDefault="003B47A0" w:rsidP="000A333F">
            <w:pPr>
              <w:spacing w:before="40" w:after="40"/>
            </w:pPr>
            <w:hyperlink r:id="rId11" w:history="1">
              <w:r w:rsidR="0084145A" w:rsidRPr="00DD3378">
                <w:rPr>
                  <w:rStyle w:val="Hyperlink"/>
                </w:rPr>
                <w:t>E</w:t>
              </w:r>
              <w:r w:rsidR="00563248" w:rsidRPr="00DD3378">
                <w:rPr>
                  <w:rStyle w:val="Hyperlink"/>
                </w:rPr>
                <w:t>4</w:t>
              </w:r>
            </w:hyperlink>
          </w:p>
        </w:tc>
        <w:tc>
          <w:tcPr>
            <w:tcW w:w="6624" w:type="dxa"/>
          </w:tcPr>
          <w:p w:rsidR="0084145A" w:rsidRDefault="0084145A" w:rsidP="000A333F">
            <w:pPr>
              <w:spacing w:before="40" w:after="40"/>
              <w:rPr>
                <w:spacing w:val="-2"/>
              </w:rPr>
            </w:pPr>
            <w:r>
              <w:rPr>
                <w:spacing w:val="-2"/>
              </w:rPr>
              <w:t>Permit Shield Request</w:t>
            </w:r>
          </w:p>
        </w:tc>
        <w:tc>
          <w:tcPr>
            <w:tcW w:w="1440" w:type="dxa"/>
            <w:tcBorders>
              <w:right w:val="double" w:sz="6" w:space="0" w:color="auto"/>
            </w:tcBorders>
          </w:tcPr>
          <w:p w:rsidR="0084145A" w:rsidRPr="00B313DC" w:rsidRDefault="003B47A0" w:rsidP="000A333F">
            <w:pPr>
              <w:spacing w:before="40" w:after="40"/>
              <w:jc w:val="center"/>
            </w:pPr>
            <w:hyperlink w:anchor="_Form_E4_–" w:history="1">
              <w:r w:rsidR="00563248" w:rsidRPr="000817FF">
                <w:rPr>
                  <w:rStyle w:val="Hyperlink"/>
                </w:rPr>
                <w:t>5</w:t>
              </w:r>
            </w:hyperlink>
          </w:p>
        </w:tc>
      </w:tr>
      <w:tr w:rsidR="00757BE0" w:rsidRPr="001002C4" w:rsidTr="007B5A80">
        <w:tc>
          <w:tcPr>
            <w:tcW w:w="1440" w:type="dxa"/>
            <w:tcBorders>
              <w:left w:val="double" w:sz="6" w:space="0" w:color="auto"/>
              <w:bottom w:val="double" w:sz="6" w:space="0" w:color="auto"/>
            </w:tcBorders>
          </w:tcPr>
          <w:p w:rsidR="00757BE0" w:rsidRDefault="003B47A0" w:rsidP="000A333F">
            <w:pPr>
              <w:spacing w:before="40" w:after="40"/>
            </w:pPr>
            <w:hyperlink r:id="rId12" w:history="1">
              <w:r w:rsidR="00757BE0" w:rsidRPr="00DD3378">
                <w:rPr>
                  <w:rStyle w:val="Hyperlink"/>
                </w:rPr>
                <w:t>E5</w:t>
              </w:r>
            </w:hyperlink>
          </w:p>
        </w:tc>
        <w:tc>
          <w:tcPr>
            <w:tcW w:w="6624" w:type="dxa"/>
            <w:tcBorders>
              <w:bottom w:val="double" w:sz="6" w:space="0" w:color="auto"/>
            </w:tcBorders>
          </w:tcPr>
          <w:p w:rsidR="00757BE0" w:rsidRDefault="00757BE0" w:rsidP="000A333F">
            <w:pPr>
              <w:spacing w:before="40" w:after="40"/>
              <w:rPr>
                <w:spacing w:val="-2"/>
              </w:rPr>
            </w:pPr>
            <w:r>
              <w:rPr>
                <w:spacing w:val="-3"/>
              </w:rPr>
              <w:t>Alternative Monitoring Procedures (AMP) Form</w:t>
            </w:r>
          </w:p>
        </w:tc>
        <w:tc>
          <w:tcPr>
            <w:tcW w:w="1440" w:type="dxa"/>
            <w:tcBorders>
              <w:bottom w:val="double" w:sz="6" w:space="0" w:color="auto"/>
              <w:right w:val="double" w:sz="6" w:space="0" w:color="auto"/>
            </w:tcBorders>
          </w:tcPr>
          <w:p w:rsidR="00757BE0" w:rsidRDefault="003B47A0" w:rsidP="000A333F">
            <w:pPr>
              <w:spacing w:before="40" w:after="40"/>
              <w:jc w:val="center"/>
            </w:pPr>
            <w:hyperlink w:anchor="_Form_E5_–" w:history="1">
              <w:r w:rsidR="00757BE0" w:rsidRPr="000817FF">
                <w:rPr>
                  <w:rStyle w:val="Hyperlink"/>
                </w:rPr>
                <w:t>6</w:t>
              </w:r>
            </w:hyperlink>
          </w:p>
        </w:tc>
      </w:tr>
    </w:tbl>
    <w:p w:rsidR="00EF7935" w:rsidRDefault="00EF7935" w:rsidP="00B37C45">
      <w:pPr>
        <w:tabs>
          <w:tab w:val="left" w:pos="-720"/>
        </w:tabs>
        <w:suppressAutoHyphens/>
        <w:rPr>
          <w:spacing w:val="-2"/>
        </w:rPr>
      </w:pPr>
    </w:p>
    <w:p w:rsidR="00F62ADD" w:rsidRDefault="00F62ADD" w:rsidP="006E360C">
      <w:pPr>
        <w:suppressAutoHyphens/>
        <w:jc w:val="both"/>
        <w:rPr>
          <w:spacing w:val="-2"/>
        </w:rPr>
      </w:pPr>
    </w:p>
    <w:p w:rsidR="00F62ADD" w:rsidRDefault="00F62ADD" w:rsidP="006E360C">
      <w:pPr>
        <w:pStyle w:val="Heading1"/>
        <w:jc w:val="both"/>
      </w:pPr>
      <w:bookmarkStart w:id="0" w:name="_Toc233691309"/>
      <w:r>
        <w:t>Applicable Requirements</w:t>
      </w:r>
      <w:bookmarkEnd w:id="0"/>
    </w:p>
    <w:p w:rsidR="00F62ADD" w:rsidRPr="00F62ADD" w:rsidRDefault="00F62ADD" w:rsidP="006E360C">
      <w:pPr>
        <w:pStyle w:val="Heading1"/>
        <w:jc w:val="both"/>
        <w:rPr>
          <w:rFonts w:ascii="Times New Roman" w:hAnsi="Times New Roman" w:cs="Times New Roman"/>
          <w:b w:val="0"/>
        </w:rPr>
      </w:pPr>
    </w:p>
    <w:p w:rsidR="00A2791A" w:rsidRDefault="00F62ADD" w:rsidP="006E360C">
      <w:pPr>
        <w:jc w:val="both"/>
        <w:rPr>
          <w:spacing w:val="-2"/>
        </w:rPr>
      </w:pPr>
      <w:r>
        <w:rPr>
          <w:spacing w:val="-2"/>
        </w:rPr>
        <w:t xml:space="preserve">All existing air quality rules are requirements that may apply to a </w:t>
      </w:r>
      <w:r w:rsidR="00AC75F1">
        <w:rPr>
          <w:spacing w:val="-2"/>
        </w:rPr>
        <w:t>stationary source</w:t>
      </w:r>
      <w:r>
        <w:rPr>
          <w:spacing w:val="-2"/>
        </w:rPr>
        <w:t xml:space="preserve">.  </w:t>
      </w:r>
      <w:r w:rsidR="00165C9A">
        <w:rPr>
          <w:spacing w:val="-2"/>
        </w:rPr>
        <w:t xml:space="preserve">All state and federal standards </w:t>
      </w:r>
      <w:r w:rsidR="006A262C" w:rsidRPr="006A262C">
        <w:rPr>
          <w:spacing w:val="-2"/>
        </w:rPr>
        <w:t>applicable to the stationary source must be identified.</w:t>
      </w:r>
      <w:r w:rsidR="00165C9A">
        <w:rPr>
          <w:spacing w:val="-2"/>
        </w:rPr>
        <w:t xml:space="preserve">  Additionally, requirements established in the stationary source Permit-to-Operate and current Alaska Title I permits</w:t>
      </w:r>
      <w:r w:rsidR="005176BD">
        <w:rPr>
          <w:spacing w:val="-2"/>
        </w:rPr>
        <w:t xml:space="preserve"> </w:t>
      </w:r>
      <w:r w:rsidR="00165C9A">
        <w:rPr>
          <w:spacing w:val="-2"/>
        </w:rPr>
        <w:t xml:space="preserve">must be identified. </w:t>
      </w:r>
      <w:r w:rsidR="005176BD">
        <w:rPr>
          <w:spacing w:val="-2"/>
        </w:rPr>
        <w:t xml:space="preserve"> Information on Alaska standards can be found here:  </w:t>
      </w:r>
      <w:hyperlink r:id="rId13" w:history="1">
        <w:r w:rsidR="005176BD" w:rsidRPr="00F72918">
          <w:rPr>
            <w:rStyle w:val="Hyperlink"/>
            <w:spacing w:val="-2"/>
          </w:rPr>
          <w:t>http://www.dec.state.ak.us/air/ap/regulati.htm</w:t>
        </w:r>
      </w:hyperlink>
      <w:r w:rsidR="005176BD">
        <w:rPr>
          <w:spacing w:val="-2"/>
        </w:rPr>
        <w:t>.</w:t>
      </w:r>
      <w:r w:rsidR="00154F96">
        <w:rPr>
          <w:spacing w:val="-2"/>
        </w:rPr>
        <w:t xml:space="preserve">  Current federal standards</w:t>
      </w:r>
      <w:r w:rsidR="00A2791A">
        <w:rPr>
          <w:spacing w:val="-2"/>
        </w:rPr>
        <w:t xml:space="preserve"> can be found here: </w:t>
      </w:r>
      <w:hyperlink r:id="rId14" w:history="1">
        <w:r w:rsidR="00A2791A" w:rsidRPr="00B31A5B">
          <w:rPr>
            <w:rStyle w:val="Hyperlink"/>
            <w:spacing w:val="-2"/>
          </w:rPr>
          <w:t>http://ecfr.gpoaccess.gov/</w:t>
        </w:r>
      </w:hyperlink>
      <w:r w:rsidR="00A2791A">
        <w:rPr>
          <w:spacing w:val="-2"/>
        </w:rPr>
        <w:t xml:space="preserve"> and/or through hard copy and other electronic </w:t>
      </w:r>
      <w:r w:rsidR="00E858F8">
        <w:rPr>
          <w:spacing w:val="-2"/>
        </w:rPr>
        <w:t>media</w:t>
      </w:r>
      <w:r w:rsidR="00A2791A">
        <w:rPr>
          <w:spacing w:val="-2"/>
        </w:rPr>
        <w:t>.</w:t>
      </w:r>
    </w:p>
    <w:p w:rsidR="00A2791A" w:rsidRDefault="00A2791A" w:rsidP="006E360C">
      <w:pPr>
        <w:jc w:val="both"/>
        <w:rPr>
          <w:spacing w:val="-2"/>
        </w:rPr>
      </w:pPr>
    </w:p>
    <w:p w:rsidR="006A262C" w:rsidRDefault="006A262C" w:rsidP="006E360C">
      <w:pPr>
        <w:jc w:val="both"/>
        <w:rPr>
          <w:spacing w:val="-2"/>
        </w:rPr>
      </w:pPr>
      <w:r w:rsidRPr="006A262C">
        <w:rPr>
          <w:spacing w:val="-2"/>
        </w:rPr>
        <w:t>The applicability to individual emission units</w:t>
      </w:r>
      <w:r w:rsidR="003B4CA5">
        <w:rPr>
          <w:spacing w:val="-2"/>
        </w:rPr>
        <w:t xml:space="preserve"> and control devices</w:t>
      </w:r>
      <w:r w:rsidR="00974FF0">
        <w:rPr>
          <w:spacing w:val="-2"/>
        </w:rPr>
        <w:t xml:space="preserve"> is not to be completed in the “E” forms, but in the “B” and “C” forms respectively.</w:t>
      </w:r>
    </w:p>
    <w:p w:rsidR="00974FF0" w:rsidRDefault="00974FF0" w:rsidP="006E360C">
      <w:pPr>
        <w:jc w:val="both"/>
        <w:rPr>
          <w:spacing w:val="-2"/>
        </w:rPr>
      </w:pPr>
    </w:p>
    <w:p w:rsidR="006A262C" w:rsidRDefault="006A262C" w:rsidP="006E360C">
      <w:pPr>
        <w:jc w:val="both"/>
        <w:rPr>
          <w:spacing w:val="-2"/>
        </w:rPr>
      </w:pPr>
      <w:r>
        <w:rPr>
          <w:spacing w:val="-2"/>
        </w:rPr>
        <w:t>Open burning requirements under 18 AAC 50.065 are applicable to all stationary sources, and the requirement is a stationary source-wide requirement.  This requirement should be identified by the owner/operator as a stationary source-wide requirement on Form E1.</w:t>
      </w:r>
    </w:p>
    <w:p w:rsidR="00F62ADD" w:rsidRDefault="00F62ADD" w:rsidP="006E360C">
      <w:pPr>
        <w:jc w:val="both"/>
        <w:rPr>
          <w:spacing w:val="-2"/>
        </w:rPr>
      </w:pPr>
    </w:p>
    <w:p w:rsidR="00F62ADD" w:rsidRDefault="00F62ADD" w:rsidP="006E360C">
      <w:pPr>
        <w:jc w:val="both"/>
        <w:rPr>
          <w:spacing w:val="-2"/>
        </w:rPr>
      </w:pPr>
      <w:r>
        <w:rPr>
          <w:spacing w:val="-2"/>
        </w:rPr>
        <w:t>Owners/operators are required to identify in their Permit applications all requirements t</w:t>
      </w:r>
      <w:r w:rsidR="00AC75F1">
        <w:rPr>
          <w:spacing w:val="-2"/>
        </w:rPr>
        <w:t>hat are applicable and non</w:t>
      </w:r>
      <w:r w:rsidR="00AC75F1">
        <w:rPr>
          <w:spacing w:val="-2"/>
        </w:rPr>
        <w:noBreakHyphen/>
      </w:r>
      <w:proofErr w:type="spellStart"/>
      <w:r>
        <w:rPr>
          <w:spacing w:val="-2"/>
        </w:rPr>
        <w:t>applicable</w:t>
      </w:r>
      <w:proofErr w:type="spellEnd"/>
      <w:r>
        <w:rPr>
          <w:spacing w:val="-2"/>
        </w:rPr>
        <w:t xml:space="preserve"> to their operations.  The pur</w:t>
      </w:r>
      <w:r w:rsidR="006E360C">
        <w:rPr>
          <w:spacing w:val="-2"/>
        </w:rPr>
        <w:t>pose for doing so is three-fold:</w:t>
      </w:r>
    </w:p>
    <w:p w:rsidR="00F62ADD" w:rsidRDefault="00F62ADD" w:rsidP="006E360C">
      <w:pPr>
        <w:suppressAutoHyphens/>
        <w:jc w:val="both"/>
        <w:rPr>
          <w:spacing w:val="-2"/>
        </w:rPr>
      </w:pPr>
    </w:p>
    <w:p w:rsidR="00F62ADD" w:rsidRDefault="00F62ADD" w:rsidP="006E360C">
      <w:pPr>
        <w:numPr>
          <w:ilvl w:val="0"/>
          <w:numId w:val="7"/>
        </w:numPr>
        <w:tabs>
          <w:tab w:val="clear" w:pos="720"/>
        </w:tabs>
        <w:suppressAutoHyphens/>
        <w:autoSpaceDE/>
        <w:autoSpaceDN/>
        <w:adjustRightInd/>
        <w:ind w:left="792" w:hanging="360"/>
        <w:jc w:val="both"/>
        <w:rPr>
          <w:spacing w:val="-2"/>
        </w:rPr>
      </w:pPr>
      <w:r>
        <w:rPr>
          <w:spacing w:val="-2"/>
        </w:rPr>
        <w:t xml:space="preserve">First, the applicable requirements constitute the skeleton of the </w:t>
      </w:r>
      <w:r w:rsidR="006E360C">
        <w:rPr>
          <w:spacing w:val="-2"/>
        </w:rPr>
        <w:t>p</w:t>
      </w:r>
      <w:r>
        <w:rPr>
          <w:spacing w:val="-2"/>
        </w:rPr>
        <w:t xml:space="preserve">ermit that the Department will write.  As such, the full range of applicable requirements must be identified in the </w:t>
      </w:r>
      <w:r w:rsidR="006E360C">
        <w:rPr>
          <w:spacing w:val="-2"/>
        </w:rPr>
        <w:t>p</w:t>
      </w:r>
      <w:r>
        <w:rPr>
          <w:spacing w:val="-2"/>
        </w:rPr>
        <w:t xml:space="preserve">ermit application so that the Department will have adequate information to structure the </w:t>
      </w:r>
      <w:r w:rsidR="006E360C">
        <w:rPr>
          <w:spacing w:val="-2"/>
        </w:rPr>
        <w:t>p</w:t>
      </w:r>
      <w:r>
        <w:rPr>
          <w:spacing w:val="-2"/>
        </w:rPr>
        <w:t>ermit correctly.</w:t>
      </w:r>
    </w:p>
    <w:p w:rsidR="00F62ADD" w:rsidRDefault="00F62ADD" w:rsidP="006E360C">
      <w:pPr>
        <w:numPr>
          <w:ilvl w:val="0"/>
          <w:numId w:val="7"/>
        </w:numPr>
        <w:tabs>
          <w:tab w:val="clear" w:pos="720"/>
        </w:tabs>
        <w:suppressAutoHyphens/>
        <w:autoSpaceDE/>
        <w:autoSpaceDN/>
        <w:adjustRightInd/>
        <w:ind w:left="792" w:hanging="360"/>
        <w:jc w:val="both"/>
        <w:rPr>
          <w:spacing w:val="-2"/>
        </w:rPr>
      </w:pPr>
      <w:r>
        <w:rPr>
          <w:spacing w:val="-2"/>
        </w:rPr>
        <w:t xml:space="preserve">Second, if the owner/operator identifies all applicable and non-applicable requirements, the Department can grant a permit shield.  If the </w:t>
      </w:r>
      <w:r w:rsidR="00C81F70">
        <w:rPr>
          <w:spacing w:val="-2"/>
        </w:rPr>
        <w:t>stationary source</w:t>
      </w:r>
      <w:r>
        <w:rPr>
          <w:spacing w:val="-2"/>
        </w:rPr>
        <w:t xml:space="preserve"> is in compliance with all of the conditions in the </w:t>
      </w:r>
      <w:r w:rsidR="006E360C">
        <w:rPr>
          <w:spacing w:val="-2"/>
        </w:rPr>
        <w:t>p</w:t>
      </w:r>
      <w:r>
        <w:rPr>
          <w:spacing w:val="-2"/>
        </w:rPr>
        <w:t>ermit, the shield protects the owner/operator from third-party lawsuits.</w:t>
      </w:r>
    </w:p>
    <w:p w:rsidR="00F62ADD" w:rsidRPr="00CD2255" w:rsidRDefault="00F62ADD" w:rsidP="006E360C">
      <w:pPr>
        <w:numPr>
          <w:ilvl w:val="0"/>
          <w:numId w:val="7"/>
        </w:numPr>
        <w:tabs>
          <w:tab w:val="clear" w:pos="720"/>
        </w:tabs>
        <w:suppressAutoHyphens/>
        <w:autoSpaceDE/>
        <w:autoSpaceDN/>
        <w:adjustRightInd/>
        <w:ind w:left="792" w:hanging="360"/>
        <w:jc w:val="both"/>
        <w:rPr>
          <w:spacing w:val="-2"/>
        </w:rPr>
      </w:pPr>
      <w:r>
        <w:rPr>
          <w:spacing w:val="-2"/>
        </w:rPr>
        <w:t>Third, pe</w:t>
      </w:r>
      <w:r w:rsidR="00CD2255">
        <w:rPr>
          <w:spacing w:val="-2"/>
        </w:rPr>
        <w:t>rmitted stationary sources</w:t>
      </w:r>
      <w:r>
        <w:rPr>
          <w:spacing w:val="-2"/>
        </w:rPr>
        <w:t xml:space="preserve"> are required to certify continuous or intermittent compliance with all applicable requirements </w:t>
      </w:r>
      <w:r w:rsidR="0048359D">
        <w:rPr>
          <w:spacing w:val="-2"/>
        </w:rPr>
        <w:t>annually by March 31</w:t>
      </w:r>
      <w:r>
        <w:rPr>
          <w:spacing w:val="-2"/>
        </w:rPr>
        <w:t>.  Th</w:t>
      </w:r>
      <w:r w:rsidR="006A262C">
        <w:rPr>
          <w:spacing w:val="-2"/>
        </w:rPr>
        <w:t>e information used to determine</w:t>
      </w:r>
      <w:r>
        <w:rPr>
          <w:spacing w:val="-2"/>
        </w:rPr>
        <w:t xml:space="preserve"> compliance will be based on the monitoring required in the permit, which will be established separately for each applicable requirement.  Thus, the owner/operator needs to identify all applicable requirements comprehensively and accurately so that the </w:t>
      </w:r>
      <w:r w:rsidR="00CD2255">
        <w:rPr>
          <w:spacing w:val="-2"/>
        </w:rPr>
        <w:t>stationary source’s</w:t>
      </w:r>
      <w:r>
        <w:rPr>
          <w:spacing w:val="-2"/>
        </w:rPr>
        <w:t xml:space="preserve"> monitoring activities are appropriate.</w:t>
      </w:r>
    </w:p>
    <w:p w:rsidR="00EF7935" w:rsidRDefault="00EF7935" w:rsidP="006E360C">
      <w:pPr>
        <w:suppressAutoHyphens/>
        <w:jc w:val="both"/>
        <w:rPr>
          <w:spacing w:val="-2"/>
        </w:rPr>
      </w:pPr>
      <w:bookmarkStart w:id="1" w:name="GUID_ACDP_CONDITNS"/>
      <w:bookmarkEnd w:id="1"/>
    </w:p>
    <w:p w:rsidR="006E360C" w:rsidRDefault="006E360C">
      <w:pPr>
        <w:widowControl/>
        <w:autoSpaceDE/>
        <w:autoSpaceDN/>
        <w:adjustRightInd/>
        <w:rPr>
          <w:rFonts w:ascii="Times New Roman Bold" w:hAnsi="Times New Roman Bold" w:cs="Arial"/>
          <w:b/>
          <w:bCs/>
          <w:caps/>
          <w:kern w:val="32"/>
        </w:rPr>
      </w:pPr>
      <w:bookmarkStart w:id="2" w:name="_Ref24256299"/>
      <w:r>
        <w:br w:type="page"/>
      </w:r>
    </w:p>
    <w:p w:rsidR="00C46DCD" w:rsidRDefault="007B5A80" w:rsidP="006E360C">
      <w:pPr>
        <w:pStyle w:val="Heading1"/>
        <w:jc w:val="both"/>
      </w:pPr>
      <w:bookmarkStart w:id="3" w:name="_Form_E1_–Stationary"/>
      <w:bookmarkEnd w:id="3"/>
      <w:r>
        <w:lastRenderedPageBreak/>
        <w:t>Form E1</w:t>
      </w:r>
      <w:r w:rsidR="00C46DCD">
        <w:t xml:space="preserve"> –</w:t>
      </w:r>
      <w:r w:rsidR="00CD2255">
        <w:t>Stationary source</w:t>
      </w:r>
      <w:r w:rsidR="00C46DCD">
        <w:t>-Wide Requirements</w:t>
      </w:r>
      <w:bookmarkEnd w:id="2"/>
    </w:p>
    <w:p w:rsidR="00C46DCD" w:rsidRDefault="00C46DCD" w:rsidP="006E360C">
      <w:pPr>
        <w:suppressAutoHyphens/>
        <w:ind w:left="720" w:hanging="720"/>
        <w:jc w:val="both"/>
        <w:rPr>
          <w:spacing w:val="-2"/>
        </w:rPr>
      </w:pPr>
    </w:p>
    <w:p w:rsidR="00AF5CCB" w:rsidRDefault="00EF7935" w:rsidP="006E360C">
      <w:pPr>
        <w:suppressAutoHyphens/>
        <w:jc w:val="both"/>
        <w:rPr>
          <w:spacing w:val="-2"/>
        </w:rPr>
      </w:pPr>
      <w:r w:rsidRPr="00C46DCD">
        <w:rPr>
          <w:spacing w:val="-2"/>
        </w:rPr>
        <w:t xml:space="preserve">Complete this form </w:t>
      </w:r>
      <w:r w:rsidRPr="00C46DCD">
        <w:rPr>
          <w:i/>
          <w:spacing w:val="-2"/>
        </w:rPr>
        <w:t>once</w:t>
      </w:r>
      <w:r w:rsidRPr="00C46DCD">
        <w:rPr>
          <w:spacing w:val="-2"/>
        </w:rPr>
        <w:t xml:space="preserve"> for the entire </w:t>
      </w:r>
      <w:r w:rsidR="004C470E">
        <w:rPr>
          <w:spacing w:val="-2"/>
        </w:rPr>
        <w:t>stationary source</w:t>
      </w:r>
      <w:r w:rsidRPr="00C46DCD">
        <w:rPr>
          <w:spacing w:val="-2"/>
        </w:rPr>
        <w:t>.  Thi</w:t>
      </w:r>
      <w:r w:rsidR="004C470E">
        <w:rPr>
          <w:spacing w:val="-2"/>
        </w:rPr>
        <w:t>s form collects information on stationary source</w:t>
      </w:r>
      <w:r w:rsidRPr="00C46DCD">
        <w:rPr>
          <w:spacing w:val="-2"/>
        </w:rPr>
        <w:t xml:space="preserve"> applicable requirements.</w:t>
      </w:r>
      <w:r w:rsidR="00C46DCD">
        <w:rPr>
          <w:spacing w:val="-2"/>
        </w:rPr>
        <w:t xml:space="preserve">  </w:t>
      </w:r>
      <w:r w:rsidR="00B37C45">
        <w:rPr>
          <w:spacing w:val="-2"/>
        </w:rPr>
        <w:t xml:space="preserve">If the owner/operator has determined such requirements to be applicable, then he/she must address the </w:t>
      </w:r>
      <w:r w:rsidR="004C470E">
        <w:rPr>
          <w:spacing w:val="-2"/>
        </w:rPr>
        <w:t>stationary source’</w:t>
      </w:r>
      <w:r w:rsidR="00B37C45">
        <w:rPr>
          <w:spacing w:val="-2"/>
        </w:rPr>
        <w:t>s compliance with those requirements on this form.</w:t>
      </w:r>
    </w:p>
    <w:p w:rsidR="0026524E" w:rsidRDefault="0026524E" w:rsidP="006E360C">
      <w:pPr>
        <w:suppressAutoHyphens/>
        <w:jc w:val="both"/>
        <w:rPr>
          <w:spacing w:val="-2"/>
        </w:rPr>
      </w:pPr>
    </w:p>
    <w:p w:rsidR="00EF7935" w:rsidRDefault="00EF7935" w:rsidP="006E360C">
      <w:pPr>
        <w:suppressAutoHyphens/>
        <w:jc w:val="both"/>
        <w:rPr>
          <w:b/>
          <w:spacing w:val="-2"/>
        </w:rPr>
      </w:pPr>
      <w:r>
        <w:rPr>
          <w:b/>
          <w:spacing w:val="-2"/>
        </w:rPr>
        <w:t>Instructions</w:t>
      </w:r>
    </w:p>
    <w:p w:rsidR="0026524E" w:rsidRDefault="0026524E" w:rsidP="006E360C">
      <w:pPr>
        <w:suppressAutoHyphens/>
        <w:jc w:val="both"/>
        <w:rPr>
          <w:spacing w:val="-2"/>
        </w:rPr>
      </w:pPr>
    </w:p>
    <w:p w:rsidR="00EF7935" w:rsidRDefault="00981064" w:rsidP="006E360C">
      <w:pPr>
        <w:suppressAutoHyphens/>
        <w:jc w:val="both"/>
        <w:rPr>
          <w:spacing w:val="-2"/>
        </w:rPr>
      </w:pPr>
      <w:r>
        <w:rPr>
          <w:spacing w:val="-2"/>
        </w:rPr>
        <w:t>In the table, enter the following information:</w:t>
      </w:r>
    </w:p>
    <w:p w:rsidR="00981064" w:rsidRDefault="00981064" w:rsidP="006E360C">
      <w:pPr>
        <w:suppressAutoHyphens/>
        <w:jc w:val="both"/>
        <w:rPr>
          <w:spacing w:val="-2"/>
        </w:rPr>
      </w:pPr>
    </w:p>
    <w:p w:rsidR="00191F91" w:rsidRDefault="00191F91" w:rsidP="006E360C">
      <w:pPr>
        <w:numPr>
          <w:ilvl w:val="0"/>
          <w:numId w:val="1"/>
        </w:numPr>
        <w:tabs>
          <w:tab w:val="clear" w:pos="720"/>
        </w:tabs>
        <w:suppressAutoHyphens/>
        <w:ind w:left="792" w:hanging="360"/>
        <w:jc w:val="both"/>
        <w:rPr>
          <w:spacing w:val="-2"/>
        </w:rPr>
      </w:pPr>
      <w:r>
        <w:rPr>
          <w:spacing w:val="-2"/>
        </w:rPr>
        <w:t>Enter the current Title V operating permit number (if applicable), Permit-to-Operate, or Alaska Title I permit number followed by a dash “-“, and the condition number.</w:t>
      </w:r>
    </w:p>
    <w:p w:rsidR="00EF7935" w:rsidRDefault="007B5A80" w:rsidP="006E360C">
      <w:pPr>
        <w:numPr>
          <w:ilvl w:val="0"/>
          <w:numId w:val="1"/>
        </w:numPr>
        <w:tabs>
          <w:tab w:val="clear" w:pos="720"/>
        </w:tabs>
        <w:suppressAutoHyphens/>
        <w:ind w:left="792" w:hanging="360"/>
        <w:jc w:val="both"/>
        <w:rPr>
          <w:spacing w:val="-2"/>
        </w:rPr>
      </w:pPr>
      <w:r>
        <w:rPr>
          <w:spacing w:val="-2"/>
        </w:rPr>
        <w:t>E</w:t>
      </w:r>
      <w:r w:rsidR="00EF7935">
        <w:rPr>
          <w:spacing w:val="-2"/>
        </w:rPr>
        <w:t>nter the applicable requirement</w:t>
      </w:r>
      <w:r w:rsidR="00B64EDD">
        <w:rPr>
          <w:spacing w:val="-2"/>
        </w:rPr>
        <w:t>s</w:t>
      </w:r>
      <w:r w:rsidR="00EF7935">
        <w:rPr>
          <w:spacing w:val="-2"/>
        </w:rPr>
        <w:t xml:space="preserve">.  If </w:t>
      </w:r>
      <w:r w:rsidR="00B64EDD">
        <w:rPr>
          <w:spacing w:val="-2"/>
        </w:rPr>
        <w:t>an</w:t>
      </w:r>
      <w:r w:rsidR="00EF7935">
        <w:rPr>
          <w:spacing w:val="-2"/>
        </w:rPr>
        <w:t xml:space="preserve"> applicable requirement is a rule, enter the complete citation (e.g.,</w:t>
      </w:r>
      <w:r>
        <w:rPr>
          <w:spacing w:val="-2"/>
        </w:rPr>
        <w:t> </w:t>
      </w:r>
      <w:r>
        <w:rPr>
          <w:bCs/>
        </w:rPr>
        <w:t>18 </w:t>
      </w:r>
      <w:r w:rsidRPr="007B5A80">
        <w:rPr>
          <w:bCs/>
        </w:rPr>
        <w:t xml:space="preserve">AAC </w:t>
      </w:r>
      <w:r w:rsidR="00293CB1" w:rsidRPr="00CC59E0">
        <w:t>50.110</w:t>
      </w:r>
      <w:r>
        <w:rPr>
          <w:spacing w:val="-2"/>
        </w:rPr>
        <w:t>).</w:t>
      </w:r>
    </w:p>
    <w:p w:rsidR="00EF7935" w:rsidRDefault="00EF7935" w:rsidP="006E360C">
      <w:pPr>
        <w:numPr>
          <w:ilvl w:val="0"/>
          <w:numId w:val="1"/>
        </w:numPr>
        <w:tabs>
          <w:tab w:val="clear" w:pos="720"/>
        </w:tabs>
        <w:suppressAutoHyphens/>
        <w:ind w:left="792" w:hanging="360"/>
        <w:jc w:val="both"/>
        <w:rPr>
          <w:spacing w:val="-2"/>
        </w:rPr>
      </w:pPr>
      <w:r>
        <w:rPr>
          <w:spacing w:val="-2"/>
        </w:rPr>
        <w:t xml:space="preserve">Enter the parameter, pollutant, or work practice to which the rule condition applies (e.g., for the </w:t>
      </w:r>
      <w:r w:rsidR="00B64EDD">
        <w:rPr>
          <w:spacing w:val="-2"/>
        </w:rPr>
        <w:t>rule cited above</w:t>
      </w:r>
      <w:r>
        <w:rPr>
          <w:spacing w:val="-2"/>
        </w:rPr>
        <w:t>,</w:t>
      </w:r>
      <w:r w:rsidR="00293CB1">
        <w:rPr>
          <w:spacing w:val="-2"/>
        </w:rPr>
        <w:t xml:space="preserve"> </w:t>
      </w:r>
      <w:r w:rsidR="00184E4E">
        <w:rPr>
          <w:spacing w:val="-2"/>
        </w:rPr>
        <w:t>“</w:t>
      </w:r>
      <w:r w:rsidR="00293CB1">
        <w:rPr>
          <w:spacing w:val="-2"/>
        </w:rPr>
        <w:t>air pollution prohibition</w:t>
      </w:r>
      <w:r w:rsidR="00184E4E">
        <w:rPr>
          <w:spacing w:val="-2"/>
        </w:rPr>
        <w:t>”</w:t>
      </w:r>
      <w:r>
        <w:rPr>
          <w:spacing w:val="-2"/>
        </w:rPr>
        <w:t>).</w:t>
      </w:r>
    </w:p>
    <w:p w:rsidR="00EF7935" w:rsidRDefault="00EF7935" w:rsidP="006E360C">
      <w:pPr>
        <w:numPr>
          <w:ilvl w:val="0"/>
          <w:numId w:val="1"/>
        </w:numPr>
        <w:tabs>
          <w:tab w:val="clear" w:pos="720"/>
        </w:tabs>
        <w:suppressAutoHyphens/>
        <w:ind w:left="792" w:hanging="360"/>
        <w:jc w:val="both"/>
        <w:rPr>
          <w:spacing w:val="-2"/>
        </w:rPr>
      </w:pPr>
      <w:r>
        <w:rPr>
          <w:spacing w:val="-2"/>
        </w:rPr>
        <w:t xml:space="preserve">Enter the limit or standard established by the applicable requirement (e.g., for the </w:t>
      </w:r>
      <w:r w:rsidR="00B64EDD">
        <w:rPr>
          <w:spacing w:val="-2"/>
        </w:rPr>
        <w:t>rule cited above</w:t>
      </w:r>
      <w:r>
        <w:rPr>
          <w:spacing w:val="-2"/>
        </w:rPr>
        <w:t xml:space="preserve">, </w:t>
      </w:r>
      <w:r w:rsidR="002340A8">
        <w:rPr>
          <w:spacing w:val="-2"/>
        </w:rPr>
        <w:t>“</w:t>
      </w:r>
      <w:r w:rsidR="00293CB1" w:rsidRPr="00293CB1">
        <w:rPr>
          <w:spacing w:val="-2"/>
        </w:rPr>
        <w:t>No person may permit any emission which is injurious to human health or welfare, animal or plant life, or property, or which would unreasonably interfere with the enjoyment of life or property.</w:t>
      </w:r>
      <w:r w:rsidR="002340A8">
        <w:rPr>
          <w:spacing w:val="-2"/>
        </w:rPr>
        <w:t>”</w:t>
      </w:r>
      <w:r>
        <w:rPr>
          <w:spacing w:val="-2"/>
        </w:rPr>
        <w:t>).</w:t>
      </w:r>
    </w:p>
    <w:p w:rsidR="00EF7935" w:rsidRDefault="00EF7935" w:rsidP="006E360C">
      <w:pPr>
        <w:numPr>
          <w:ilvl w:val="0"/>
          <w:numId w:val="1"/>
        </w:numPr>
        <w:tabs>
          <w:tab w:val="clear" w:pos="720"/>
        </w:tabs>
        <w:suppressAutoHyphens/>
        <w:ind w:left="792" w:hanging="360"/>
        <w:jc w:val="both"/>
        <w:rPr>
          <w:spacing w:val="-2"/>
        </w:rPr>
      </w:pPr>
      <w:r>
        <w:rPr>
          <w:spacing w:val="-2"/>
        </w:rPr>
        <w:t xml:space="preserve">Write </w:t>
      </w:r>
      <w:r w:rsidR="007A1A72">
        <w:rPr>
          <w:spacing w:val="-2"/>
        </w:rPr>
        <w:t>“yes”</w:t>
      </w:r>
      <w:r w:rsidR="002340A8">
        <w:rPr>
          <w:spacing w:val="-2"/>
        </w:rPr>
        <w:t xml:space="preserve"> </w:t>
      </w:r>
      <w:r>
        <w:rPr>
          <w:spacing w:val="-2"/>
        </w:rPr>
        <w:t xml:space="preserve">if the </w:t>
      </w:r>
      <w:r w:rsidR="00293CB1">
        <w:rPr>
          <w:spacing w:val="-2"/>
        </w:rPr>
        <w:t>stationary source</w:t>
      </w:r>
      <w:r w:rsidR="002340A8">
        <w:rPr>
          <w:spacing w:val="-2"/>
        </w:rPr>
        <w:t xml:space="preserve"> is</w:t>
      </w:r>
      <w:r>
        <w:rPr>
          <w:spacing w:val="-2"/>
        </w:rPr>
        <w:t xml:space="preserve"> currently in compliance with the limit/standard.  Write </w:t>
      </w:r>
      <w:r w:rsidR="007A1A72">
        <w:rPr>
          <w:spacing w:val="-2"/>
        </w:rPr>
        <w:t>“no”</w:t>
      </w:r>
      <w:r>
        <w:rPr>
          <w:spacing w:val="-2"/>
        </w:rPr>
        <w:t xml:space="preserve"> if the source currently is out of compliance with the limit/standard.  If the answer is </w:t>
      </w:r>
      <w:r w:rsidR="002340A8">
        <w:rPr>
          <w:spacing w:val="-2"/>
        </w:rPr>
        <w:t>“</w:t>
      </w:r>
      <w:r w:rsidR="00AC11C0">
        <w:rPr>
          <w:spacing w:val="-2"/>
        </w:rPr>
        <w:t>no</w:t>
      </w:r>
      <w:r w:rsidR="002340A8">
        <w:rPr>
          <w:spacing w:val="-2"/>
        </w:rPr>
        <w:t>,”</w:t>
      </w:r>
      <w:r>
        <w:rPr>
          <w:spacing w:val="-2"/>
        </w:rPr>
        <w:t xml:space="preserve"> the owner/operator </w:t>
      </w:r>
      <w:r>
        <w:rPr>
          <w:b/>
          <w:spacing w:val="-2"/>
          <w:u w:val="single"/>
        </w:rPr>
        <w:t>must</w:t>
      </w:r>
      <w:r>
        <w:rPr>
          <w:spacing w:val="-2"/>
        </w:rPr>
        <w:t xml:space="preserve"> attach a compl</w:t>
      </w:r>
      <w:r w:rsidR="00293CB1">
        <w:rPr>
          <w:spacing w:val="-2"/>
        </w:rPr>
        <w:t>iance schedule</w:t>
      </w:r>
      <w:r w:rsidR="00EC0D90">
        <w:rPr>
          <w:spacing w:val="-2"/>
        </w:rPr>
        <w:t>.</w:t>
      </w:r>
    </w:p>
    <w:p w:rsidR="00EC0D90" w:rsidRPr="00C14172" w:rsidRDefault="00B64EDD" w:rsidP="006E360C">
      <w:pPr>
        <w:numPr>
          <w:ilvl w:val="0"/>
          <w:numId w:val="1"/>
        </w:numPr>
        <w:tabs>
          <w:tab w:val="clear" w:pos="720"/>
        </w:tabs>
        <w:suppressAutoHyphens/>
        <w:ind w:left="792" w:hanging="360"/>
        <w:jc w:val="both"/>
        <w:rPr>
          <w:spacing w:val="-2"/>
        </w:rPr>
      </w:pPr>
      <w:r>
        <w:rPr>
          <w:spacing w:val="-2"/>
        </w:rPr>
        <w:t>Identify the monitoring</w:t>
      </w:r>
      <w:r w:rsidR="006E159E">
        <w:rPr>
          <w:spacing w:val="-2"/>
        </w:rPr>
        <w:t>, record keeping, and reporting</w:t>
      </w:r>
      <w:r>
        <w:rPr>
          <w:spacing w:val="-2"/>
        </w:rPr>
        <w:t xml:space="preserve"> </w:t>
      </w:r>
      <w:r w:rsidR="00165C9A">
        <w:rPr>
          <w:spacing w:val="-2"/>
        </w:rPr>
        <w:t>method</w:t>
      </w:r>
      <w:r>
        <w:rPr>
          <w:spacing w:val="-2"/>
        </w:rPr>
        <w:t xml:space="preserve"> that is the basis for the compliance determination.</w:t>
      </w:r>
      <w:r w:rsidR="003B4CA5">
        <w:rPr>
          <w:spacing w:val="-2"/>
        </w:rPr>
        <w:t xml:space="preserve">  If an EPA-granted waiver, exemption, or custom monitoring plan applies,</w:t>
      </w:r>
      <w:r w:rsidR="00C14172">
        <w:rPr>
          <w:spacing w:val="-2"/>
        </w:rPr>
        <w:t xml:space="preserve"> complete form E5</w:t>
      </w:r>
      <w:r w:rsidR="003B4CA5">
        <w:rPr>
          <w:spacing w:val="-2"/>
        </w:rPr>
        <w:t>.</w:t>
      </w:r>
    </w:p>
    <w:p w:rsidR="006E360C" w:rsidRDefault="006E360C">
      <w:pPr>
        <w:widowControl/>
        <w:autoSpaceDE/>
        <w:autoSpaceDN/>
        <w:adjustRightInd/>
        <w:rPr>
          <w:rFonts w:ascii="Times New Roman Bold" w:hAnsi="Times New Roman Bold" w:cs="Arial"/>
          <w:b/>
          <w:bCs/>
          <w:caps/>
          <w:kern w:val="32"/>
        </w:rPr>
      </w:pPr>
      <w:r>
        <w:br w:type="page"/>
      </w:r>
    </w:p>
    <w:p w:rsidR="009D2B65" w:rsidRDefault="009D2B65" w:rsidP="006E360C">
      <w:pPr>
        <w:pStyle w:val="Heading1"/>
        <w:jc w:val="both"/>
      </w:pPr>
      <w:bookmarkStart w:id="4" w:name="_Form_E2_–"/>
      <w:bookmarkEnd w:id="4"/>
      <w:r>
        <w:lastRenderedPageBreak/>
        <w:t xml:space="preserve">Form E2 – </w:t>
      </w:r>
      <w:r w:rsidRPr="0084145A">
        <w:rPr>
          <w:spacing w:val="-2"/>
        </w:rPr>
        <w:t>Permit-to-Operate and Minor Permit Condition Change Request</w:t>
      </w:r>
    </w:p>
    <w:p w:rsidR="009D2B65" w:rsidRDefault="009D2B65" w:rsidP="006E360C">
      <w:pPr>
        <w:suppressAutoHyphens/>
        <w:ind w:left="720" w:hanging="720"/>
        <w:jc w:val="both"/>
        <w:rPr>
          <w:spacing w:val="-2"/>
        </w:rPr>
      </w:pPr>
    </w:p>
    <w:p w:rsidR="00D522AE" w:rsidRPr="001D13D7" w:rsidRDefault="00207028" w:rsidP="006E360C">
      <w:pPr>
        <w:suppressAutoHyphens/>
        <w:jc w:val="both"/>
        <w:rPr>
          <w:b/>
          <w:spacing w:val="-2"/>
        </w:rPr>
      </w:pPr>
      <w:r w:rsidRPr="00981064">
        <w:rPr>
          <w:spacing w:val="-2"/>
        </w:rPr>
        <w:t xml:space="preserve">The owner/operator should complete this form </w:t>
      </w:r>
      <w:r w:rsidRPr="00981064">
        <w:rPr>
          <w:i/>
          <w:spacing w:val="-2"/>
        </w:rPr>
        <w:t>once</w:t>
      </w:r>
      <w:r w:rsidRPr="00981064">
        <w:rPr>
          <w:spacing w:val="-2"/>
        </w:rPr>
        <w:t xml:space="preserve"> for the </w:t>
      </w:r>
      <w:r w:rsidR="00AA2664">
        <w:rPr>
          <w:spacing w:val="-2"/>
        </w:rPr>
        <w:t>stationary source</w:t>
      </w:r>
      <w:r w:rsidRPr="00981064">
        <w:rPr>
          <w:spacing w:val="-2"/>
        </w:rPr>
        <w:t xml:space="preserve"> if he/she wishes to change any conditions in the </w:t>
      </w:r>
      <w:r w:rsidR="00AA2664">
        <w:rPr>
          <w:spacing w:val="-2"/>
        </w:rPr>
        <w:t>stationary source’</w:t>
      </w:r>
      <w:r w:rsidRPr="00981064">
        <w:rPr>
          <w:spacing w:val="-2"/>
        </w:rPr>
        <w:t xml:space="preserve">s current </w:t>
      </w:r>
      <w:r w:rsidR="00AA2664">
        <w:rPr>
          <w:spacing w:val="-2"/>
        </w:rPr>
        <w:t>permit-to-operate and/or a stationary source minor permit</w:t>
      </w:r>
      <w:r w:rsidRPr="00981064">
        <w:rPr>
          <w:spacing w:val="-2"/>
        </w:rPr>
        <w:t>.</w:t>
      </w:r>
      <w:r w:rsidR="00A64378">
        <w:rPr>
          <w:spacing w:val="-2"/>
        </w:rPr>
        <w:t xml:space="preserve">  If the owner/operator is applying for an initial Title V permit for the stationary source, he/she may request current permit-to-operate, construction permit, or other minor permit</w:t>
      </w:r>
      <w:r>
        <w:rPr>
          <w:spacing w:val="-2"/>
        </w:rPr>
        <w:t xml:space="preserve"> </w:t>
      </w:r>
      <w:r w:rsidR="00A64378">
        <w:rPr>
          <w:spacing w:val="-2"/>
        </w:rPr>
        <w:t>changes.  Note that generally, only changes that are “minor” in nature may be made using this application.</w:t>
      </w:r>
      <w:r w:rsidR="003B0567">
        <w:rPr>
          <w:spacing w:val="-2"/>
        </w:rPr>
        <w:t xml:space="preserve">  “Minor” changes may include such requests as removing a “one-time” testing or reporting requirement that the owner/operator has fulfilled.</w:t>
      </w:r>
      <w:r w:rsidR="005760F7">
        <w:rPr>
          <w:spacing w:val="-2"/>
        </w:rPr>
        <w:t xml:space="preserve">  Also, increased monitoring or </w:t>
      </w:r>
      <w:r w:rsidR="00F71D42">
        <w:rPr>
          <w:spacing w:val="-2"/>
        </w:rPr>
        <w:t>custom</w:t>
      </w:r>
      <w:r w:rsidR="005760F7">
        <w:rPr>
          <w:spacing w:val="-2"/>
        </w:rPr>
        <w:t xml:space="preserve"> report</w:t>
      </w:r>
      <w:r w:rsidR="00F71D42">
        <w:rPr>
          <w:spacing w:val="-2"/>
        </w:rPr>
        <w:t>ing</w:t>
      </w:r>
      <w:r w:rsidR="005760F7">
        <w:rPr>
          <w:spacing w:val="-2"/>
        </w:rPr>
        <w:t xml:space="preserve"> schedules, and other administrative requests may be made using this form.</w:t>
      </w:r>
      <w:r w:rsidR="00A64378">
        <w:rPr>
          <w:spacing w:val="-2"/>
        </w:rPr>
        <w:t xml:space="preserve">  </w:t>
      </w:r>
      <w:r w:rsidR="00A64378" w:rsidRPr="001D13D7">
        <w:rPr>
          <w:b/>
          <w:spacing w:val="-2"/>
        </w:rPr>
        <w:t xml:space="preserve">All permitting requirements listed </w:t>
      </w:r>
      <w:r w:rsidR="005760F7">
        <w:rPr>
          <w:b/>
          <w:spacing w:val="-2"/>
        </w:rPr>
        <w:t>under 18 AAC </w:t>
      </w:r>
      <w:r w:rsidR="00A64378" w:rsidRPr="001D13D7">
        <w:rPr>
          <w:b/>
          <w:spacing w:val="-2"/>
        </w:rPr>
        <w:t>50 apply.  If the requested permit change triggers permitting requirements under 18 AAC 5</w:t>
      </w:r>
      <w:r w:rsidR="006057A1">
        <w:rPr>
          <w:b/>
          <w:spacing w:val="-2"/>
        </w:rPr>
        <w:t>0, Article 5</w:t>
      </w:r>
      <w:r w:rsidR="003B0567" w:rsidRPr="001D13D7">
        <w:rPr>
          <w:b/>
          <w:spacing w:val="-2"/>
        </w:rPr>
        <w:t xml:space="preserve"> (minor permits) or 18 AAC </w:t>
      </w:r>
      <w:r w:rsidR="006057A1">
        <w:rPr>
          <w:b/>
          <w:spacing w:val="-2"/>
        </w:rPr>
        <w:t>50, Article 3</w:t>
      </w:r>
      <w:r w:rsidR="00A64378" w:rsidRPr="001D13D7">
        <w:rPr>
          <w:b/>
          <w:spacing w:val="-2"/>
        </w:rPr>
        <w:t xml:space="preserve"> (major permits), applicable permitting requirements will be required.</w:t>
      </w:r>
    </w:p>
    <w:p w:rsidR="00207028" w:rsidRPr="00B37C45" w:rsidRDefault="00207028" w:rsidP="006E360C">
      <w:pPr>
        <w:suppressAutoHyphens/>
        <w:jc w:val="both"/>
        <w:rPr>
          <w:spacing w:val="-2"/>
        </w:rPr>
      </w:pPr>
    </w:p>
    <w:p w:rsidR="00207028" w:rsidRDefault="00207028" w:rsidP="006E360C">
      <w:pPr>
        <w:suppressAutoHyphens/>
        <w:jc w:val="both"/>
        <w:rPr>
          <w:spacing w:val="-2"/>
        </w:rPr>
      </w:pPr>
      <w:r>
        <w:rPr>
          <w:b/>
          <w:spacing w:val="-2"/>
        </w:rPr>
        <w:t>Background</w:t>
      </w:r>
    </w:p>
    <w:p w:rsidR="00207028" w:rsidRDefault="00207028" w:rsidP="006E360C">
      <w:pPr>
        <w:suppressAutoHyphens/>
        <w:jc w:val="both"/>
        <w:rPr>
          <w:spacing w:val="-2"/>
        </w:rPr>
      </w:pPr>
    </w:p>
    <w:p w:rsidR="00207028" w:rsidRDefault="00207028" w:rsidP="006E360C">
      <w:pPr>
        <w:suppressAutoHyphens/>
        <w:jc w:val="both"/>
        <w:rPr>
          <w:spacing w:val="-2"/>
        </w:rPr>
      </w:pPr>
      <w:r>
        <w:rPr>
          <w:spacing w:val="-2"/>
        </w:rPr>
        <w:t xml:space="preserve">Conditions in the </w:t>
      </w:r>
      <w:r w:rsidR="00A64378">
        <w:rPr>
          <w:spacing w:val="-2"/>
        </w:rPr>
        <w:t>stationary source’</w:t>
      </w:r>
      <w:r w:rsidR="00A64378" w:rsidRPr="00981064">
        <w:rPr>
          <w:spacing w:val="-2"/>
        </w:rPr>
        <w:t xml:space="preserve">s current </w:t>
      </w:r>
      <w:r w:rsidR="00A64378">
        <w:rPr>
          <w:spacing w:val="-2"/>
        </w:rPr>
        <w:t>permit-to-operate and/or a stationary source minor permit</w:t>
      </w:r>
      <w:r>
        <w:rPr>
          <w:spacing w:val="-2"/>
        </w:rPr>
        <w:t xml:space="preserve"> will automatically become conditions in the </w:t>
      </w:r>
      <w:r w:rsidR="00A64378">
        <w:rPr>
          <w:spacing w:val="-2"/>
        </w:rPr>
        <w:t>Alaska</w:t>
      </w:r>
      <w:r>
        <w:rPr>
          <w:spacing w:val="-2"/>
        </w:rPr>
        <w:t xml:space="preserve"> Title V Operating Permit (Permit) </w:t>
      </w:r>
      <w:r>
        <w:rPr>
          <w:i/>
          <w:spacing w:val="-2"/>
        </w:rPr>
        <w:t>unless</w:t>
      </w:r>
      <w:r>
        <w:rPr>
          <w:spacing w:val="-2"/>
        </w:rPr>
        <w:t xml:space="preserve"> the owner/operator specifically requests that they be changed or removed.  Through this </w:t>
      </w:r>
      <w:r w:rsidR="00B34E32">
        <w:rPr>
          <w:spacing w:val="-2"/>
        </w:rPr>
        <w:t>p</w:t>
      </w:r>
      <w:r>
        <w:rPr>
          <w:spacing w:val="-2"/>
        </w:rPr>
        <w:t>ermit application process, the owner/operator may petition the Department</w:t>
      </w:r>
      <w:r w:rsidR="00D522AE">
        <w:rPr>
          <w:spacing w:val="-2"/>
        </w:rPr>
        <w:t xml:space="preserve"> to</w:t>
      </w:r>
      <w:r>
        <w:rPr>
          <w:spacing w:val="-2"/>
        </w:rPr>
        <w:t xml:space="preserve"> change or remove the conditions by completing Form </w:t>
      </w:r>
      <w:r w:rsidR="00A64378">
        <w:rPr>
          <w:spacing w:val="-2"/>
        </w:rPr>
        <w:t>E2</w:t>
      </w:r>
      <w:r>
        <w:rPr>
          <w:spacing w:val="-2"/>
        </w:rPr>
        <w:t xml:space="preserve"> as described below.  The owner/operator should note that, if </w:t>
      </w:r>
      <w:r w:rsidR="00803369">
        <w:rPr>
          <w:spacing w:val="-2"/>
        </w:rPr>
        <w:t>a limit</w:t>
      </w:r>
      <w:r>
        <w:rPr>
          <w:spacing w:val="-2"/>
        </w:rPr>
        <w:t xml:space="preserve"> has been imposed as a result of a New Source Review/Prevention of Significant Deterioration permit, then the </w:t>
      </w:r>
      <w:r w:rsidR="00803369">
        <w:rPr>
          <w:spacing w:val="-2"/>
        </w:rPr>
        <w:t>limit</w:t>
      </w:r>
      <w:r>
        <w:rPr>
          <w:spacing w:val="-2"/>
        </w:rPr>
        <w:t xml:space="preserve"> may </w:t>
      </w:r>
      <w:r>
        <w:rPr>
          <w:b/>
          <w:spacing w:val="-2"/>
        </w:rPr>
        <w:t>not</w:t>
      </w:r>
      <w:r>
        <w:rPr>
          <w:spacing w:val="-2"/>
        </w:rPr>
        <w:t xml:space="preserve"> be changed.  Examples of such conditions are identified below.</w:t>
      </w:r>
    </w:p>
    <w:p w:rsidR="00207028" w:rsidRDefault="00207028" w:rsidP="006E360C">
      <w:pPr>
        <w:suppressAutoHyphens/>
        <w:jc w:val="both"/>
        <w:rPr>
          <w:spacing w:val="-2"/>
        </w:rPr>
      </w:pPr>
    </w:p>
    <w:p w:rsidR="00207028" w:rsidRDefault="00207028" w:rsidP="006E360C">
      <w:pPr>
        <w:suppressAutoHyphens/>
        <w:ind w:left="1440" w:hanging="1440"/>
        <w:jc w:val="both"/>
        <w:rPr>
          <w:spacing w:val="-2"/>
        </w:rPr>
      </w:pPr>
      <w:r>
        <w:rPr>
          <w:spacing w:val="-2"/>
          <w:u w:val="single"/>
        </w:rPr>
        <w:t>Example</w:t>
      </w:r>
      <w:r>
        <w:rPr>
          <w:spacing w:val="-2"/>
        </w:rPr>
        <w:t>:</w:t>
      </w:r>
      <w:r>
        <w:rPr>
          <w:spacing w:val="-2"/>
        </w:rPr>
        <w:tab/>
        <w:t>For an electric arc furnace, 0.0052 grains/</w:t>
      </w:r>
      <w:proofErr w:type="spellStart"/>
      <w:r>
        <w:rPr>
          <w:spacing w:val="-2"/>
        </w:rPr>
        <w:t>dscf</w:t>
      </w:r>
      <w:proofErr w:type="spellEnd"/>
      <w:r>
        <w:rPr>
          <w:spacing w:val="-2"/>
        </w:rPr>
        <w:t xml:space="preserve">, with a </w:t>
      </w:r>
      <w:proofErr w:type="spellStart"/>
      <w:r>
        <w:rPr>
          <w:spacing w:val="-2"/>
        </w:rPr>
        <w:t>baghouse</w:t>
      </w:r>
      <w:proofErr w:type="spellEnd"/>
      <w:r>
        <w:rPr>
          <w:spacing w:val="-2"/>
        </w:rPr>
        <w:t xml:space="preserve"> using Gore-</w:t>
      </w:r>
      <w:proofErr w:type="spellStart"/>
      <w:r>
        <w:rPr>
          <w:spacing w:val="-2"/>
        </w:rPr>
        <w:t>tex</w:t>
      </w:r>
      <w:proofErr w:type="spellEnd"/>
      <w:r>
        <w:rPr>
          <w:spacing w:val="-2"/>
        </w:rPr>
        <w:t xml:space="preserve"> bags.</w:t>
      </w:r>
    </w:p>
    <w:p w:rsidR="00207028" w:rsidRDefault="00207028" w:rsidP="006E360C">
      <w:pPr>
        <w:suppressAutoHyphens/>
        <w:ind w:left="1440" w:hanging="1440"/>
        <w:jc w:val="both"/>
        <w:rPr>
          <w:spacing w:val="-2"/>
        </w:rPr>
      </w:pPr>
      <w:r>
        <w:rPr>
          <w:spacing w:val="-2"/>
          <w:u w:val="single"/>
        </w:rPr>
        <w:t>Example</w:t>
      </w:r>
      <w:r>
        <w:rPr>
          <w:spacing w:val="-2"/>
        </w:rPr>
        <w:t>:</w:t>
      </w:r>
      <w:r>
        <w:rPr>
          <w:spacing w:val="-2"/>
        </w:rPr>
        <w:tab/>
        <w:t>For a hogged fuel boiler, 0.04 grains/</w:t>
      </w:r>
      <w:proofErr w:type="spellStart"/>
      <w:r>
        <w:rPr>
          <w:spacing w:val="-2"/>
        </w:rPr>
        <w:t>dscf</w:t>
      </w:r>
      <w:proofErr w:type="spellEnd"/>
      <w:r>
        <w:rPr>
          <w:spacing w:val="-2"/>
        </w:rPr>
        <w:t xml:space="preserve"> and 10 percent opacity.</w:t>
      </w:r>
    </w:p>
    <w:p w:rsidR="00207028" w:rsidRDefault="00207028" w:rsidP="006E360C">
      <w:pPr>
        <w:suppressAutoHyphens/>
        <w:ind w:left="1440" w:hanging="1440"/>
        <w:jc w:val="both"/>
        <w:rPr>
          <w:spacing w:val="-2"/>
        </w:rPr>
      </w:pPr>
      <w:r>
        <w:rPr>
          <w:spacing w:val="-2"/>
          <w:u w:val="single"/>
        </w:rPr>
        <w:t>Example</w:t>
      </w:r>
      <w:r>
        <w:rPr>
          <w:spacing w:val="-2"/>
        </w:rPr>
        <w:t>:</w:t>
      </w:r>
      <w:r>
        <w:rPr>
          <w:spacing w:val="-2"/>
        </w:rPr>
        <w:tab/>
        <w:t xml:space="preserve">For a lime kiln, 270 </w:t>
      </w:r>
      <w:proofErr w:type="spellStart"/>
      <w:r>
        <w:rPr>
          <w:spacing w:val="-2"/>
        </w:rPr>
        <w:t>ppm</w:t>
      </w:r>
      <w:proofErr w:type="spellEnd"/>
      <w:r>
        <w:rPr>
          <w:spacing w:val="-2"/>
        </w:rPr>
        <w:t xml:space="preserve"> </w:t>
      </w:r>
      <w:proofErr w:type="spellStart"/>
      <w:r>
        <w:rPr>
          <w:spacing w:val="-2"/>
        </w:rPr>
        <w:t>NO</w:t>
      </w:r>
      <w:r>
        <w:rPr>
          <w:spacing w:val="-2"/>
          <w:vertAlign w:val="subscript"/>
        </w:rPr>
        <w:t>x</w:t>
      </w:r>
      <w:proofErr w:type="spellEnd"/>
      <w:r>
        <w:rPr>
          <w:spacing w:val="-2"/>
        </w:rPr>
        <w:t xml:space="preserve"> corrected to 10 percent oxygen.</w:t>
      </w:r>
    </w:p>
    <w:p w:rsidR="00207028" w:rsidRDefault="00207028" w:rsidP="006E360C">
      <w:pPr>
        <w:suppressAutoHyphens/>
        <w:ind w:left="1440" w:hanging="1440"/>
        <w:jc w:val="both"/>
        <w:rPr>
          <w:spacing w:val="-2"/>
        </w:rPr>
      </w:pPr>
      <w:r>
        <w:rPr>
          <w:spacing w:val="-2"/>
          <w:u w:val="single"/>
        </w:rPr>
        <w:t>Example</w:t>
      </w:r>
      <w:r>
        <w:rPr>
          <w:spacing w:val="-2"/>
        </w:rPr>
        <w:t>:</w:t>
      </w:r>
      <w:r>
        <w:rPr>
          <w:spacing w:val="-2"/>
        </w:rPr>
        <w:tab/>
        <w:t>For a combustion turbine:</w:t>
      </w:r>
    </w:p>
    <w:p w:rsidR="00207028" w:rsidRDefault="00207028" w:rsidP="006E360C">
      <w:pPr>
        <w:suppressAutoHyphens/>
        <w:jc w:val="both"/>
        <w:rPr>
          <w:spacing w:val="-2"/>
        </w:rPr>
      </w:pPr>
    </w:p>
    <w:p w:rsidR="00207028" w:rsidRDefault="00207028" w:rsidP="006E360C">
      <w:pPr>
        <w:suppressAutoHyphens/>
        <w:ind w:left="2160" w:hanging="720"/>
        <w:jc w:val="both"/>
        <w:rPr>
          <w:spacing w:val="-2"/>
        </w:rPr>
      </w:pPr>
      <w:r>
        <w:rPr>
          <w:spacing w:val="-2"/>
        </w:rPr>
        <w:t>PM:</w:t>
      </w:r>
      <w:r>
        <w:rPr>
          <w:spacing w:val="-2"/>
        </w:rPr>
        <w:tab/>
        <w:t>9 lbs/hr as a result of PSD modeling;</w:t>
      </w:r>
    </w:p>
    <w:p w:rsidR="00207028" w:rsidRDefault="00207028" w:rsidP="006E360C">
      <w:pPr>
        <w:suppressAutoHyphens/>
        <w:ind w:left="2160" w:hanging="720"/>
        <w:jc w:val="both"/>
        <w:rPr>
          <w:spacing w:val="-2"/>
        </w:rPr>
      </w:pPr>
      <w:proofErr w:type="spellStart"/>
      <w:r>
        <w:rPr>
          <w:spacing w:val="-2"/>
        </w:rPr>
        <w:t>NO</w:t>
      </w:r>
      <w:r>
        <w:rPr>
          <w:spacing w:val="-2"/>
          <w:vertAlign w:val="subscript"/>
        </w:rPr>
        <w:t>x</w:t>
      </w:r>
      <w:proofErr w:type="spellEnd"/>
      <w:r>
        <w:rPr>
          <w:spacing w:val="-2"/>
        </w:rPr>
        <w:t>:</w:t>
      </w:r>
      <w:r>
        <w:rPr>
          <w:spacing w:val="-2"/>
        </w:rPr>
        <w:tab/>
        <w:t xml:space="preserve">4.5 </w:t>
      </w:r>
      <w:proofErr w:type="spellStart"/>
      <w:r>
        <w:rPr>
          <w:spacing w:val="-2"/>
        </w:rPr>
        <w:t>ppm</w:t>
      </w:r>
      <w:proofErr w:type="spellEnd"/>
      <w:r>
        <w:rPr>
          <w:spacing w:val="-2"/>
        </w:rPr>
        <w:t xml:space="preserve"> BACT corrected to 15 percent oxygen at ISO conditions; and 30 lbs/hr on a 24-hour average as a result of PSD modeling; and</w:t>
      </w:r>
    </w:p>
    <w:p w:rsidR="00207028" w:rsidRDefault="00207028" w:rsidP="006E360C">
      <w:pPr>
        <w:suppressAutoHyphens/>
        <w:ind w:left="2160" w:hanging="720"/>
        <w:jc w:val="both"/>
        <w:rPr>
          <w:spacing w:val="-2"/>
        </w:rPr>
      </w:pPr>
      <w:r>
        <w:rPr>
          <w:spacing w:val="-2"/>
        </w:rPr>
        <w:t>CO:</w:t>
      </w:r>
      <w:r>
        <w:rPr>
          <w:spacing w:val="-2"/>
        </w:rPr>
        <w:tab/>
        <w:t>15 ppm BACT corrected to 15 percent oxygen at ISO conditions; and 49 lbs/hr on an 8-hour average as a result of PSD modeling.</w:t>
      </w:r>
    </w:p>
    <w:p w:rsidR="00207028" w:rsidRDefault="00207028" w:rsidP="006E360C">
      <w:pPr>
        <w:suppressAutoHyphens/>
        <w:jc w:val="both"/>
        <w:rPr>
          <w:spacing w:val="-2"/>
        </w:rPr>
      </w:pPr>
    </w:p>
    <w:p w:rsidR="00207028" w:rsidRDefault="00207028" w:rsidP="006E360C">
      <w:pPr>
        <w:suppressAutoHyphens/>
        <w:jc w:val="both"/>
        <w:rPr>
          <w:spacing w:val="-2"/>
        </w:rPr>
      </w:pPr>
      <w:r>
        <w:rPr>
          <w:b/>
          <w:spacing w:val="-2"/>
        </w:rPr>
        <w:t>Instructions</w:t>
      </w:r>
    </w:p>
    <w:p w:rsidR="00207028" w:rsidRDefault="00207028" w:rsidP="006E360C">
      <w:pPr>
        <w:suppressAutoHyphens/>
        <w:jc w:val="both"/>
        <w:rPr>
          <w:spacing w:val="-2"/>
        </w:rPr>
      </w:pPr>
    </w:p>
    <w:p w:rsidR="00207028" w:rsidRDefault="00207028" w:rsidP="006E360C">
      <w:pPr>
        <w:suppressAutoHyphens/>
        <w:spacing w:after="120"/>
        <w:jc w:val="both"/>
        <w:rPr>
          <w:spacing w:val="-2"/>
        </w:rPr>
      </w:pPr>
      <w:r>
        <w:rPr>
          <w:spacing w:val="-2"/>
        </w:rPr>
        <w:t xml:space="preserve">In the table, provide the following information for </w:t>
      </w:r>
      <w:r>
        <w:rPr>
          <w:i/>
          <w:spacing w:val="-2"/>
        </w:rPr>
        <w:t>each</w:t>
      </w:r>
      <w:r>
        <w:rPr>
          <w:spacing w:val="-2"/>
        </w:rPr>
        <w:t xml:space="preserve"> </w:t>
      </w:r>
      <w:r w:rsidR="00C81F70">
        <w:rPr>
          <w:spacing w:val="-2"/>
        </w:rPr>
        <w:t>permit</w:t>
      </w:r>
      <w:r>
        <w:rPr>
          <w:spacing w:val="-2"/>
        </w:rPr>
        <w:t xml:space="preserve"> condition that the owner/operator wishes to have changed or removed.  If the owner/operator is seeking to </w:t>
      </w:r>
      <w:r>
        <w:rPr>
          <w:i/>
          <w:spacing w:val="-2"/>
        </w:rPr>
        <w:t>change</w:t>
      </w:r>
      <w:r>
        <w:rPr>
          <w:spacing w:val="-2"/>
        </w:rPr>
        <w:t xml:space="preserve"> a condition, complete all four columns.  If he/she is seeking to </w:t>
      </w:r>
      <w:r>
        <w:rPr>
          <w:i/>
          <w:spacing w:val="-2"/>
        </w:rPr>
        <w:t>remove</w:t>
      </w:r>
      <w:r>
        <w:rPr>
          <w:spacing w:val="-2"/>
        </w:rPr>
        <w:t xml:space="preserve"> a condition, complete all but the last column.</w:t>
      </w:r>
    </w:p>
    <w:p w:rsidR="00C81F70" w:rsidRDefault="00C81F70" w:rsidP="006E360C">
      <w:pPr>
        <w:numPr>
          <w:ilvl w:val="0"/>
          <w:numId w:val="2"/>
        </w:numPr>
        <w:tabs>
          <w:tab w:val="clear" w:pos="720"/>
        </w:tabs>
        <w:suppressAutoHyphens/>
        <w:ind w:left="792" w:hanging="360"/>
        <w:jc w:val="both"/>
        <w:rPr>
          <w:spacing w:val="-2"/>
        </w:rPr>
      </w:pPr>
      <w:r>
        <w:rPr>
          <w:spacing w:val="-2"/>
        </w:rPr>
        <w:t xml:space="preserve">Enter the </w:t>
      </w:r>
      <w:r w:rsidRPr="00C81F70">
        <w:rPr>
          <w:spacing w:val="-2"/>
        </w:rPr>
        <w:t>Permit-to-Operate or Minor Permit Number</w:t>
      </w:r>
      <w:r>
        <w:rPr>
          <w:spacing w:val="-2"/>
        </w:rPr>
        <w:t>.</w:t>
      </w:r>
    </w:p>
    <w:p w:rsidR="00207028" w:rsidRDefault="00207028" w:rsidP="006E360C">
      <w:pPr>
        <w:numPr>
          <w:ilvl w:val="0"/>
          <w:numId w:val="2"/>
        </w:numPr>
        <w:tabs>
          <w:tab w:val="clear" w:pos="720"/>
        </w:tabs>
        <w:suppressAutoHyphens/>
        <w:ind w:left="792" w:hanging="360"/>
        <w:jc w:val="both"/>
        <w:rPr>
          <w:spacing w:val="-2"/>
        </w:rPr>
      </w:pPr>
      <w:r>
        <w:rPr>
          <w:spacing w:val="-2"/>
        </w:rPr>
        <w:t xml:space="preserve">Enter the number of the </w:t>
      </w:r>
      <w:r w:rsidR="00C81F70">
        <w:rPr>
          <w:spacing w:val="-2"/>
        </w:rPr>
        <w:t>permit</w:t>
      </w:r>
      <w:r>
        <w:rPr>
          <w:spacing w:val="-2"/>
        </w:rPr>
        <w:t xml:space="preserve"> condition.</w:t>
      </w:r>
    </w:p>
    <w:p w:rsidR="00207028" w:rsidRDefault="00207028" w:rsidP="006E360C">
      <w:pPr>
        <w:numPr>
          <w:ilvl w:val="0"/>
          <w:numId w:val="2"/>
        </w:numPr>
        <w:tabs>
          <w:tab w:val="clear" w:pos="720"/>
        </w:tabs>
        <w:suppressAutoHyphens/>
        <w:ind w:left="792" w:hanging="360"/>
        <w:jc w:val="both"/>
        <w:rPr>
          <w:spacing w:val="-2"/>
        </w:rPr>
      </w:pPr>
      <w:r>
        <w:rPr>
          <w:spacing w:val="-2"/>
        </w:rPr>
        <w:t>Indicate (change or remove) what is proposed for the condition.</w:t>
      </w:r>
    </w:p>
    <w:p w:rsidR="00207028" w:rsidRDefault="00207028" w:rsidP="006E360C">
      <w:pPr>
        <w:numPr>
          <w:ilvl w:val="0"/>
          <w:numId w:val="2"/>
        </w:numPr>
        <w:tabs>
          <w:tab w:val="clear" w:pos="720"/>
        </w:tabs>
        <w:suppressAutoHyphens/>
        <w:spacing w:after="120"/>
        <w:ind w:left="792" w:hanging="360"/>
        <w:jc w:val="both"/>
        <w:rPr>
          <w:spacing w:val="-2"/>
        </w:rPr>
      </w:pPr>
      <w:r>
        <w:rPr>
          <w:spacing w:val="-2"/>
        </w:rPr>
        <w:t>Provide the reason for seeking the action identified.</w:t>
      </w:r>
    </w:p>
    <w:p w:rsidR="00207028" w:rsidRDefault="00207028" w:rsidP="006E360C">
      <w:pPr>
        <w:suppressAutoHyphens/>
        <w:ind w:left="1944" w:hanging="1152"/>
        <w:jc w:val="both"/>
        <w:rPr>
          <w:spacing w:val="-2"/>
        </w:rPr>
      </w:pPr>
      <w:r>
        <w:rPr>
          <w:spacing w:val="-2"/>
          <w:u w:val="single"/>
        </w:rPr>
        <w:t>Example 1</w:t>
      </w:r>
      <w:r>
        <w:rPr>
          <w:spacing w:val="-2"/>
        </w:rPr>
        <w:t>:</w:t>
      </w:r>
      <w:r>
        <w:rPr>
          <w:spacing w:val="-2"/>
        </w:rPr>
        <w:tab/>
      </w:r>
      <w:r>
        <w:rPr>
          <w:i/>
          <w:spacing w:val="-2"/>
        </w:rPr>
        <w:t>(change</w:t>
      </w:r>
      <w:proofErr w:type="gramStart"/>
      <w:r>
        <w:rPr>
          <w:i/>
          <w:spacing w:val="-2"/>
        </w:rPr>
        <w:t xml:space="preserve">)  </w:t>
      </w:r>
      <w:r>
        <w:rPr>
          <w:spacing w:val="-2"/>
        </w:rPr>
        <w:t>The</w:t>
      </w:r>
      <w:proofErr w:type="gramEnd"/>
      <w:r>
        <w:rPr>
          <w:spacing w:val="-2"/>
        </w:rPr>
        <w:t xml:space="preserve"> current </w:t>
      </w:r>
      <w:r w:rsidR="00C81F70">
        <w:rPr>
          <w:spacing w:val="-2"/>
        </w:rPr>
        <w:t>“</w:t>
      </w:r>
      <w:r>
        <w:rPr>
          <w:spacing w:val="-2"/>
        </w:rPr>
        <w:t>highest and best practicable treatment and control</w:t>
      </w:r>
      <w:r w:rsidR="00C81F70">
        <w:rPr>
          <w:spacing w:val="-2"/>
        </w:rPr>
        <w:t>”</w:t>
      </w:r>
      <w:r>
        <w:rPr>
          <w:spacing w:val="-2"/>
        </w:rPr>
        <w:t xml:space="preserve"> condition in the </w:t>
      </w:r>
      <w:r w:rsidR="00C81F70">
        <w:rPr>
          <w:spacing w:val="-2"/>
        </w:rPr>
        <w:t>permit</w:t>
      </w:r>
      <w:r>
        <w:rPr>
          <w:spacing w:val="-2"/>
        </w:rPr>
        <w:t xml:space="preserve"> is too general and vague for the owner/operator to be able to demonstrate compliance.  The owner/operator wants more specific standards by which to measure compliance.</w:t>
      </w:r>
    </w:p>
    <w:p w:rsidR="00207028" w:rsidRDefault="00207028" w:rsidP="00563248">
      <w:pPr>
        <w:suppressAutoHyphens/>
        <w:ind w:left="1944" w:hanging="1152"/>
        <w:jc w:val="both"/>
        <w:rPr>
          <w:spacing w:val="-2"/>
        </w:rPr>
      </w:pPr>
      <w:r>
        <w:rPr>
          <w:spacing w:val="-2"/>
          <w:u w:val="single"/>
        </w:rPr>
        <w:t xml:space="preserve">Example </w:t>
      </w:r>
      <w:r w:rsidR="00C81F70">
        <w:rPr>
          <w:spacing w:val="-2"/>
          <w:u w:val="single"/>
        </w:rPr>
        <w:t>2</w:t>
      </w:r>
      <w:r>
        <w:rPr>
          <w:spacing w:val="-2"/>
        </w:rPr>
        <w:t>:</w:t>
      </w:r>
      <w:r>
        <w:rPr>
          <w:spacing w:val="-2"/>
        </w:rPr>
        <w:tab/>
      </w:r>
      <w:r>
        <w:rPr>
          <w:i/>
          <w:spacing w:val="-2"/>
        </w:rPr>
        <w:t>(remove</w:t>
      </w:r>
      <w:proofErr w:type="gramStart"/>
      <w:r>
        <w:rPr>
          <w:i/>
          <w:spacing w:val="-2"/>
        </w:rPr>
        <w:t xml:space="preserve">)  </w:t>
      </w:r>
      <w:r>
        <w:rPr>
          <w:spacing w:val="-2"/>
        </w:rPr>
        <w:t>The</w:t>
      </w:r>
      <w:proofErr w:type="gramEnd"/>
      <w:r>
        <w:rPr>
          <w:spacing w:val="-2"/>
        </w:rPr>
        <w:t xml:space="preserve"> current </w:t>
      </w:r>
      <w:r w:rsidR="00C81F70">
        <w:rPr>
          <w:spacing w:val="-2"/>
        </w:rPr>
        <w:t>permit</w:t>
      </w:r>
      <w:r>
        <w:rPr>
          <w:spacing w:val="-2"/>
        </w:rPr>
        <w:t xml:space="preserve"> includes conditions addressing the painting operation at the </w:t>
      </w:r>
      <w:r w:rsidR="00C81F70">
        <w:rPr>
          <w:spacing w:val="-2"/>
        </w:rPr>
        <w:t>stationary source</w:t>
      </w:r>
      <w:r>
        <w:rPr>
          <w:spacing w:val="-2"/>
        </w:rPr>
        <w:t>.  The owner/operator has shut down the operation.  Thus, he/she does not want the Permit to contain conditions pertaining to a non-existent operation.</w:t>
      </w:r>
    </w:p>
    <w:p w:rsidR="00207028" w:rsidRDefault="00207028" w:rsidP="006E360C">
      <w:pPr>
        <w:numPr>
          <w:ilvl w:val="0"/>
          <w:numId w:val="3"/>
        </w:numPr>
        <w:tabs>
          <w:tab w:val="clear" w:pos="720"/>
        </w:tabs>
        <w:suppressAutoHyphens/>
        <w:spacing w:after="120"/>
        <w:ind w:left="792" w:hanging="360"/>
        <w:jc w:val="both"/>
        <w:rPr>
          <w:spacing w:val="-2"/>
        </w:rPr>
      </w:pPr>
      <w:r>
        <w:rPr>
          <w:spacing w:val="-2"/>
        </w:rPr>
        <w:t>If the owner/operator is seeking to change the condition, he/she should explain what he/she believes the new Permit condition should be.</w:t>
      </w:r>
    </w:p>
    <w:p w:rsidR="006E360C" w:rsidRDefault="00207028" w:rsidP="006E360C">
      <w:pPr>
        <w:suppressAutoHyphens/>
        <w:ind w:left="1944" w:hanging="1152"/>
        <w:jc w:val="both"/>
        <w:rPr>
          <w:rFonts w:ascii="Times New Roman Bold" w:hAnsi="Times New Roman Bold" w:cs="Arial"/>
          <w:b/>
          <w:bCs/>
          <w:caps/>
          <w:kern w:val="32"/>
        </w:rPr>
      </w:pPr>
      <w:r>
        <w:rPr>
          <w:spacing w:val="-2"/>
          <w:u w:val="single"/>
        </w:rPr>
        <w:t>Example</w:t>
      </w:r>
      <w:r>
        <w:rPr>
          <w:spacing w:val="-2"/>
        </w:rPr>
        <w:t>:</w:t>
      </w:r>
      <w:r>
        <w:rPr>
          <w:spacing w:val="-2"/>
        </w:rPr>
        <w:tab/>
        <w:t>To comply with highest and best, the owner/operator requests the following operation and maintenance conditions to control emissions from the emissions units in question.</w:t>
      </w:r>
      <w:bookmarkStart w:id="5" w:name="_Ref24256294"/>
      <w:r w:rsidR="006E360C">
        <w:br w:type="page"/>
      </w:r>
    </w:p>
    <w:p w:rsidR="00E00F71" w:rsidRDefault="00E00F71" w:rsidP="00E00F71">
      <w:pPr>
        <w:pStyle w:val="Heading1"/>
        <w:jc w:val="both"/>
      </w:pPr>
      <w:bookmarkStart w:id="6" w:name="_Form_E3_–Title"/>
      <w:bookmarkEnd w:id="6"/>
      <w:r>
        <w:lastRenderedPageBreak/>
        <w:t>Form E3 –</w:t>
      </w:r>
      <w:r>
        <w:rPr>
          <w:spacing w:val="-2"/>
        </w:rPr>
        <w:t>T</w:t>
      </w:r>
      <w:r w:rsidR="00563248">
        <w:rPr>
          <w:spacing w:val="-2"/>
        </w:rPr>
        <w:t>itle</w:t>
      </w:r>
      <w:r>
        <w:rPr>
          <w:spacing w:val="-2"/>
        </w:rPr>
        <w:t xml:space="preserve"> V</w:t>
      </w:r>
      <w:r w:rsidRPr="0084145A">
        <w:rPr>
          <w:spacing w:val="-2"/>
        </w:rPr>
        <w:t xml:space="preserve"> Condition Change Request</w:t>
      </w:r>
    </w:p>
    <w:p w:rsidR="00E00F71" w:rsidRDefault="00E00F71" w:rsidP="00E00F71">
      <w:pPr>
        <w:suppressAutoHyphens/>
        <w:ind w:left="720" w:hanging="720"/>
        <w:jc w:val="both"/>
        <w:rPr>
          <w:spacing w:val="-2"/>
        </w:rPr>
      </w:pPr>
    </w:p>
    <w:p w:rsidR="00E00F71" w:rsidRDefault="00E00F71" w:rsidP="00E00F71">
      <w:pPr>
        <w:suppressAutoHyphens/>
        <w:jc w:val="both"/>
        <w:rPr>
          <w:b/>
          <w:spacing w:val="-2"/>
        </w:rPr>
      </w:pPr>
      <w:r w:rsidRPr="00981064">
        <w:rPr>
          <w:spacing w:val="-2"/>
        </w:rPr>
        <w:t xml:space="preserve">The owner/operator should complete this form </w:t>
      </w:r>
      <w:r w:rsidRPr="00981064">
        <w:rPr>
          <w:i/>
          <w:spacing w:val="-2"/>
        </w:rPr>
        <w:t>once</w:t>
      </w:r>
      <w:r w:rsidRPr="00981064">
        <w:rPr>
          <w:spacing w:val="-2"/>
        </w:rPr>
        <w:t xml:space="preserve"> for the </w:t>
      </w:r>
      <w:r>
        <w:rPr>
          <w:spacing w:val="-2"/>
        </w:rPr>
        <w:t>stationary source</w:t>
      </w:r>
      <w:r w:rsidRPr="00981064">
        <w:rPr>
          <w:spacing w:val="-2"/>
        </w:rPr>
        <w:t xml:space="preserve"> if he/she wishes to change any conditions in the </w:t>
      </w:r>
      <w:r>
        <w:rPr>
          <w:spacing w:val="-2"/>
        </w:rPr>
        <w:t>stationary source’</w:t>
      </w:r>
      <w:r w:rsidRPr="00981064">
        <w:rPr>
          <w:spacing w:val="-2"/>
        </w:rPr>
        <w:t xml:space="preserve">s current </w:t>
      </w:r>
      <w:r w:rsidR="008A2AFB">
        <w:rPr>
          <w:spacing w:val="-2"/>
        </w:rPr>
        <w:t>Title V operating permit (note that permit-to-operate and minor permit</w:t>
      </w:r>
      <w:r w:rsidR="00473C37">
        <w:rPr>
          <w:spacing w:val="-2"/>
        </w:rPr>
        <w:t xml:space="preserve"> condition change</w:t>
      </w:r>
      <w:r w:rsidR="008A2AFB">
        <w:rPr>
          <w:spacing w:val="-2"/>
        </w:rPr>
        <w:t xml:space="preserve"> requests should be completed using Form E2).  This form should be used to identify permit hygiene requests, incorporate custom reporting schedules, and other similar items</w:t>
      </w:r>
      <w:r>
        <w:rPr>
          <w:spacing w:val="-2"/>
        </w:rPr>
        <w:t xml:space="preserve">.  </w:t>
      </w:r>
      <w:r w:rsidRPr="001D13D7">
        <w:rPr>
          <w:b/>
          <w:spacing w:val="-2"/>
        </w:rPr>
        <w:t xml:space="preserve">All permitting requirements listed </w:t>
      </w:r>
      <w:r>
        <w:rPr>
          <w:b/>
          <w:spacing w:val="-2"/>
        </w:rPr>
        <w:t>under 18 AAC </w:t>
      </w:r>
      <w:r w:rsidRPr="001D13D7">
        <w:rPr>
          <w:b/>
          <w:spacing w:val="-2"/>
        </w:rPr>
        <w:t>50 apply.  If the requested permit change triggers permitting requirements under 18 AAC 50</w:t>
      </w:r>
      <w:r w:rsidR="006057A1">
        <w:rPr>
          <w:b/>
          <w:spacing w:val="-2"/>
        </w:rPr>
        <w:t>,</w:t>
      </w:r>
      <w:r w:rsidR="006057A1" w:rsidRPr="006057A1">
        <w:rPr>
          <w:b/>
          <w:spacing w:val="-2"/>
        </w:rPr>
        <w:t xml:space="preserve"> </w:t>
      </w:r>
      <w:r w:rsidR="006057A1">
        <w:rPr>
          <w:b/>
          <w:spacing w:val="-2"/>
        </w:rPr>
        <w:t>Article 5 (minor permits) or 18 AAC 50, Article 3</w:t>
      </w:r>
      <w:r w:rsidRPr="001D13D7">
        <w:rPr>
          <w:b/>
          <w:spacing w:val="-2"/>
        </w:rPr>
        <w:t xml:space="preserve"> (major permits), applicable permitting requirements will be required.</w:t>
      </w:r>
    </w:p>
    <w:p w:rsidR="007E36D0" w:rsidRPr="007E36D0" w:rsidRDefault="007E36D0" w:rsidP="00E00F71">
      <w:pPr>
        <w:suppressAutoHyphens/>
        <w:jc w:val="both"/>
        <w:rPr>
          <w:spacing w:val="-2"/>
        </w:rPr>
      </w:pPr>
    </w:p>
    <w:p w:rsidR="007E36D0" w:rsidRPr="007E36D0" w:rsidRDefault="007E36D0" w:rsidP="00E00F71">
      <w:pPr>
        <w:suppressAutoHyphens/>
        <w:jc w:val="both"/>
        <w:rPr>
          <w:spacing w:val="-2"/>
        </w:rPr>
      </w:pPr>
      <w:r>
        <w:rPr>
          <w:spacing w:val="-2"/>
        </w:rPr>
        <w:t>The owner/operator may use this form to propose source-specific revisions to standard operating permit conditions found in 18 AAC 50.346 for those cases in which the standard permit language causes a particular hardship, or is not relevant to the stationary source.  Unsubstantiated requests, and/or excessive rewording of conditions without basis will not be considered.</w:t>
      </w:r>
    </w:p>
    <w:p w:rsidR="00E00F71" w:rsidRPr="00B37C45" w:rsidRDefault="00E00F71" w:rsidP="00E00F71">
      <w:pPr>
        <w:suppressAutoHyphens/>
        <w:jc w:val="both"/>
        <w:rPr>
          <w:spacing w:val="-2"/>
        </w:rPr>
      </w:pPr>
    </w:p>
    <w:p w:rsidR="00E00F71" w:rsidRDefault="00E00F71" w:rsidP="00E00F71">
      <w:pPr>
        <w:suppressAutoHyphens/>
        <w:jc w:val="both"/>
        <w:rPr>
          <w:spacing w:val="-2"/>
        </w:rPr>
      </w:pPr>
      <w:r>
        <w:rPr>
          <w:b/>
          <w:spacing w:val="-2"/>
        </w:rPr>
        <w:t>Instructions</w:t>
      </w:r>
    </w:p>
    <w:p w:rsidR="00E00F71" w:rsidRDefault="00E00F71" w:rsidP="00E00F71">
      <w:pPr>
        <w:suppressAutoHyphens/>
        <w:jc w:val="both"/>
        <w:rPr>
          <w:spacing w:val="-2"/>
        </w:rPr>
      </w:pPr>
    </w:p>
    <w:p w:rsidR="00E00F71" w:rsidRDefault="00E00F71" w:rsidP="00E00F71">
      <w:pPr>
        <w:suppressAutoHyphens/>
        <w:spacing w:after="120"/>
        <w:jc w:val="both"/>
        <w:rPr>
          <w:spacing w:val="-2"/>
        </w:rPr>
      </w:pPr>
      <w:r>
        <w:rPr>
          <w:spacing w:val="-2"/>
        </w:rPr>
        <w:t xml:space="preserve">In the table, provide the following information for </w:t>
      </w:r>
      <w:r>
        <w:rPr>
          <w:i/>
          <w:spacing w:val="-2"/>
        </w:rPr>
        <w:t>each</w:t>
      </w:r>
      <w:r>
        <w:rPr>
          <w:spacing w:val="-2"/>
        </w:rPr>
        <w:t xml:space="preserve"> permit condition that the owner/operator wishes to have changed or removed.  If the owner/operator is seeking to </w:t>
      </w:r>
      <w:r>
        <w:rPr>
          <w:i/>
          <w:spacing w:val="-2"/>
        </w:rPr>
        <w:t>change</w:t>
      </w:r>
      <w:r>
        <w:rPr>
          <w:spacing w:val="-2"/>
        </w:rPr>
        <w:t xml:space="preserve"> a condition, complete all four columns.  If he/she is seeking to </w:t>
      </w:r>
      <w:r>
        <w:rPr>
          <w:i/>
          <w:spacing w:val="-2"/>
        </w:rPr>
        <w:t>remove</w:t>
      </w:r>
      <w:r>
        <w:rPr>
          <w:spacing w:val="-2"/>
        </w:rPr>
        <w:t xml:space="preserve"> a condition, complete all but the last column.</w:t>
      </w:r>
    </w:p>
    <w:p w:rsidR="00E00F71" w:rsidRDefault="00E00F71" w:rsidP="00E00F71">
      <w:pPr>
        <w:numPr>
          <w:ilvl w:val="0"/>
          <w:numId w:val="2"/>
        </w:numPr>
        <w:tabs>
          <w:tab w:val="clear" w:pos="720"/>
        </w:tabs>
        <w:suppressAutoHyphens/>
        <w:ind w:left="792" w:hanging="360"/>
        <w:jc w:val="both"/>
        <w:rPr>
          <w:spacing w:val="-2"/>
        </w:rPr>
      </w:pPr>
      <w:r>
        <w:rPr>
          <w:spacing w:val="-2"/>
        </w:rPr>
        <w:t>Enter the number of the</w:t>
      </w:r>
      <w:r w:rsidR="007361CA">
        <w:rPr>
          <w:spacing w:val="-2"/>
        </w:rPr>
        <w:t xml:space="preserve"> current Title V</w:t>
      </w:r>
      <w:r>
        <w:rPr>
          <w:spacing w:val="-2"/>
        </w:rPr>
        <w:t xml:space="preserve"> permit condition.</w:t>
      </w:r>
    </w:p>
    <w:p w:rsidR="00E00F71" w:rsidRDefault="00E00F71" w:rsidP="00E00F71">
      <w:pPr>
        <w:numPr>
          <w:ilvl w:val="0"/>
          <w:numId w:val="2"/>
        </w:numPr>
        <w:tabs>
          <w:tab w:val="clear" w:pos="720"/>
        </w:tabs>
        <w:suppressAutoHyphens/>
        <w:ind w:left="792" w:hanging="360"/>
        <w:jc w:val="both"/>
        <w:rPr>
          <w:spacing w:val="-2"/>
        </w:rPr>
      </w:pPr>
      <w:r>
        <w:rPr>
          <w:spacing w:val="-2"/>
        </w:rPr>
        <w:t>Indicate (change or remove) what is proposed for the condition.</w:t>
      </w:r>
    </w:p>
    <w:p w:rsidR="00E00F71" w:rsidRDefault="00E00F71" w:rsidP="00473C37">
      <w:pPr>
        <w:numPr>
          <w:ilvl w:val="0"/>
          <w:numId w:val="2"/>
        </w:numPr>
        <w:tabs>
          <w:tab w:val="clear" w:pos="720"/>
        </w:tabs>
        <w:suppressAutoHyphens/>
        <w:ind w:left="792" w:hanging="360"/>
        <w:jc w:val="both"/>
        <w:rPr>
          <w:spacing w:val="-2"/>
        </w:rPr>
      </w:pPr>
      <w:r>
        <w:rPr>
          <w:spacing w:val="-2"/>
        </w:rPr>
        <w:t>Provide the reason for seeking the action identified.</w:t>
      </w:r>
    </w:p>
    <w:p w:rsidR="00473C37" w:rsidRPr="00473C37" w:rsidRDefault="00473C37" w:rsidP="00473C37">
      <w:pPr>
        <w:numPr>
          <w:ilvl w:val="0"/>
          <w:numId w:val="2"/>
        </w:numPr>
        <w:tabs>
          <w:tab w:val="clear" w:pos="720"/>
        </w:tabs>
        <w:suppressAutoHyphens/>
        <w:spacing w:after="120"/>
        <w:ind w:left="792" w:hanging="360"/>
        <w:jc w:val="both"/>
        <w:rPr>
          <w:spacing w:val="-2"/>
        </w:rPr>
      </w:pPr>
      <w:r w:rsidRPr="00473C37">
        <w:rPr>
          <w:spacing w:val="-2"/>
        </w:rPr>
        <w:t>If the owner/operator is seeking to change the condition, he/she should explain what he/she believes the new Permit condition should be.</w:t>
      </w:r>
    </w:p>
    <w:p w:rsidR="007B5A80" w:rsidRDefault="00E00F71" w:rsidP="00E00F71">
      <w:pPr>
        <w:pStyle w:val="Heading1"/>
        <w:jc w:val="both"/>
        <w:rPr>
          <w:spacing w:val="-2"/>
        </w:rPr>
      </w:pPr>
      <w:bookmarkStart w:id="7" w:name="_Form_E4_–"/>
      <w:bookmarkEnd w:id="7"/>
      <w:r>
        <w:br w:type="page"/>
      </w:r>
      <w:r>
        <w:lastRenderedPageBreak/>
        <w:t>Form E4</w:t>
      </w:r>
      <w:r w:rsidR="007B5A80">
        <w:t xml:space="preserve"> – </w:t>
      </w:r>
      <w:bookmarkEnd w:id="5"/>
      <w:r w:rsidR="007B5A80">
        <w:rPr>
          <w:spacing w:val="-2"/>
        </w:rPr>
        <w:t>Permit Shield Request</w:t>
      </w:r>
    </w:p>
    <w:p w:rsidR="007B5A80" w:rsidRDefault="007B5A80" w:rsidP="006E360C">
      <w:pPr>
        <w:suppressAutoHyphens/>
        <w:ind w:left="2160" w:hanging="2160"/>
        <w:jc w:val="both"/>
        <w:rPr>
          <w:spacing w:val="-2"/>
        </w:rPr>
      </w:pPr>
    </w:p>
    <w:p w:rsidR="00DE5D5B" w:rsidRDefault="007B5A80" w:rsidP="006E360C">
      <w:pPr>
        <w:suppressAutoHyphens/>
        <w:jc w:val="both"/>
        <w:rPr>
          <w:spacing w:val="-2"/>
        </w:rPr>
      </w:pPr>
      <w:r w:rsidRPr="00C46DCD">
        <w:rPr>
          <w:spacing w:val="-2"/>
        </w:rPr>
        <w:t xml:space="preserve">Complete this form </w:t>
      </w:r>
      <w:r w:rsidR="00184E4E">
        <w:rPr>
          <w:spacing w:val="-2"/>
        </w:rPr>
        <w:t>for stationary source-specific permit shields</w:t>
      </w:r>
      <w:r w:rsidRPr="00C46DCD">
        <w:rPr>
          <w:spacing w:val="-2"/>
        </w:rPr>
        <w:t>.</w:t>
      </w:r>
      <w:r w:rsidR="00184E4E">
        <w:rPr>
          <w:spacing w:val="-2"/>
        </w:rPr>
        <w:t xml:space="preserve">  </w:t>
      </w:r>
      <w:r w:rsidR="00184E4E" w:rsidRPr="006A262C">
        <w:rPr>
          <w:spacing w:val="-2"/>
        </w:rPr>
        <w:t xml:space="preserve">The </w:t>
      </w:r>
      <w:r w:rsidR="00184E4E">
        <w:rPr>
          <w:spacing w:val="-2"/>
        </w:rPr>
        <w:t>shield for</w:t>
      </w:r>
      <w:r w:rsidR="00184E4E" w:rsidRPr="006A262C">
        <w:rPr>
          <w:spacing w:val="-2"/>
        </w:rPr>
        <w:t xml:space="preserve"> individual emission units</w:t>
      </w:r>
      <w:r w:rsidR="00184E4E">
        <w:rPr>
          <w:spacing w:val="-2"/>
        </w:rPr>
        <w:t xml:space="preserve"> and control devices is not to be completed in the “E” forms, but in the “B” and “C” forms respectively.</w:t>
      </w:r>
      <w:r w:rsidR="00DE5D5B">
        <w:rPr>
          <w:spacing w:val="-2"/>
        </w:rPr>
        <w:t xml:space="preserve">  The form must be completed and returned even if no shields are requested.  If no shields are requested, simply type “NO SHIELD REQUEST” on the first line under “Non</w:t>
      </w:r>
      <w:r w:rsidR="00DE5D5B">
        <w:rPr>
          <w:spacing w:val="-2"/>
        </w:rPr>
        <w:noBreakHyphen/>
      </w:r>
      <w:proofErr w:type="spellStart"/>
      <w:r w:rsidR="00DE5D5B" w:rsidRPr="00DE5D5B">
        <w:rPr>
          <w:spacing w:val="-2"/>
        </w:rPr>
        <w:t>Applicable</w:t>
      </w:r>
      <w:proofErr w:type="spellEnd"/>
      <w:r w:rsidR="00DE5D5B" w:rsidRPr="00DE5D5B">
        <w:rPr>
          <w:spacing w:val="-2"/>
        </w:rPr>
        <w:t xml:space="preserve"> Requirements</w:t>
      </w:r>
      <w:r w:rsidR="00DE5D5B">
        <w:rPr>
          <w:spacing w:val="-2"/>
        </w:rPr>
        <w:t>”.</w:t>
      </w:r>
    </w:p>
    <w:p w:rsidR="00DE5D5B" w:rsidRDefault="00DE5D5B" w:rsidP="006E360C">
      <w:pPr>
        <w:suppressAutoHyphens/>
        <w:jc w:val="both"/>
        <w:rPr>
          <w:spacing w:val="-2"/>
        </w:rPr>
      </w:pPr>
    </w:p>
    <w:p w:rsidR="005424A1" w:rsidRDefault="007B5A80" w:rsidP="006E360C">
      <w:pPr>
        <w:suppressAutoHyphens/>
        <w:jc w:val="both"/>
        <w:rPr>
          <w:spacing w:val="-2"/>
        </w:rPr>
      </w:pPr>
      <w:r w:rsidRPr="00C46DCD">
        <w:rPr>
          <w:spacing w:val="-2"/>
        </w:rPr>
        <w:t xml:space="preserve">This form collects information about </w:t>
      </w:r>
      <w:r w:rsidR="00184E4E">
        <w:rPr>
          <w:spacing w:val="-2"/>
        </w:rPr>
        <w:t xml:space="preserve">stationary source-specific non-applicable </w:t>
      </w:r>
      <w:r w:rsidR="00E43FAF" w:rsidRPr="00E43FAF">
        <w:rPr>
          <w:spacing w:val="-2"/>
        </w:rPr>
        <w:t>requirements</w:t>
      </w:r>
      <w:r w:rsidR="00E43FAF">
        <w:rPr>
          <w:spacing w:val="-2"/>
        </w:rPr>
        <w:t xml:space="preserve"> at the time of permit issuance</w:t>
      </w:r>
      <w:r w:rsidR="00C81F70">
        <w:rPr>
          <w:spacing w:val="-2"/>
        </w:rPr>
        <w:t>.</w:t>
      </w:r>
      <w:r w:rsidR="00E43FAF">
        <w:rPr>
          <w:spacing w:val="-2"/>
        </w:rPr>
        <w:t xml:space="preserve">  </w:t>
      </w:r>
      <w:r w:rsidR="00E43FAF" w:rsidRPr="00E43FAF">
        <w:rPr>
          <w:spacing w:val="-2"/>
        </w:rPr>
        <w:t>If any of the requirements</w:t>
      </w:r>
      <w:r w:rsidR="005424A1">
        <w:rPr>
          <w:spacing w:val="-2"/>
        </w:rPr>
        <w:t xml:space="preserve"> for which a permit shield is granted</w:t>
      </w:r>
      <w:r w:rsidR="00E43FAF" w:rsidRPr="00E43FAF">
        <w:rPr>
          <w:spacing w:val="-2"/>
        </w:rPr>
        <w:t xml:space="preserve"> becomes applicable during the permit term, the Permittee shall comply with such requirements on a timely basis including, but not limited to, providing appropriate notification to EPA, obtaining a construction permit and/or an operating permit revision</w:t>
      </w:r>
      <w:r w:rsidR="005424A1">
        <w:rPr>
          <w:spacing w:val="-2"/>
        </w:rPr>
        <w:t>.</w:t>
      </w:r>
    </w:p>
    <w:p w:rsidR="005424A1" w:rsidRDefault="005424A1" w:rsidP="006E360C">
      <w:pPr>
        <w:suppressAutoHyphens/>
        <w:jc w:val="both"/>
        <w:rPr>
          <w:spacing w:val="-2"/>
        </w:rPr>
      </w:pPr>
    </w:p>
    <w:p w:rsidR="00757BE0" w:rsidRDefault="007B5A80" w:rsidP="006E360C">
      <w:pPr>
        <w:suppressAutoHyphens/>
        <w:jc w:val="both"/>
        <w:rPr>
          <w:spacing w:val="-2"/>
        </w:rPr>
      </w:pPr>
      <w:r w:rsidRPr="00C46DCD">
        <w:rPr>
          <w:spacing w:val="-2"/>
        </w:rPr>
        <w:t xml:space="preserve">On this form, the owner/operator will explain </w:t>
      </w:r>
      <w:r>
        <w:rPr>
          <w:spacing w:val="-2"/>
        </w:rPr>
        <w:t>the</w:t>
      </w:r>
      <w:r w:rsidR="00C81F70">
        <w:rPr>
          <w:spacing w:val="-2"/>
        </w:rPr>
        <w:t xml:space="preserve"> basis for each permit shield request</w:t>
      </w:r>
      <w:r>
        <w:rPr>
          <w:spacing w:val="-2"/>
        </w:rPr>
        <w:t>.</w:t>
      </w:r>
      <w:r w:rsidR="00677324">
        <w:rPr>
          <w:spacing w:val="-2"/>
        </w:rPr>
        <w:t xml:space="preserve"> In the </w:t>
      </w:r>
      <w:r w:rsidR="00184E4E">
        <w:rPr>
          <w:spacing w:val="-2"/>
        </w:rPr>
        <w:t>first</w:t>
      </w:r>
      <w:r w:rsidR="00677324">
        <w:rPr>
          <w:spacing w:val="-2"/>
        </w:rPr>
        <w:t xml:space="preserve"> column, enter the state or federal citation for which the owner/operator is requesting a permit shield.  In the </w:t>
      </w:r>
      <w:r w:rsidR="00184E4E">
        <w:rPr>
          <w:spacing w:val="-2"/>
        </w:rPr>
        <w:t>second</w:t>
      </w:r>
      <w:r w:rsidR="00677324">
        <w:rPr>
          <w:spacing w:val="-2"/>
        </w:rPr>
        <w:t xml:space="preserve"> column, </w:t>
      </w:r>
      <w:r>
        <w:rPr>
          <w:spacing w:val="-2"/>
        </w:rPr>
        <w:t xml:space="preserve">explain why the rule does not apply to the </w:t>
      </w:r>
      <w:r w:rsidR="00C81F70">
        <w:rPr>
          <w:spacing w:val="-2"/>
        </w:rPr>
        <w:t>stationary source</w:t>
      </w:r>
      <w:r w:rsidR="00F71D42">
        <w:rPr>
          <w:spacing w:val="-2"/>
        </w:rPr>
        <w:t>, and include the citation/basis</w:t>
      </w:r>
      <w:r w:rsidR="00C81F70">
        <w:rPr>
          <w:spacing w:val="-2"/>
        </w:rPr>
        <w:t>.</w:t>
      </w:r>
    </w:p>
    <w:p w:rsidR="00757BE0" w:rsidRDefault="00757BE0">
      <w:pPr>
        <w:widowControl/>
        <w:autoSpaceDE/>
        <w:autoSpaceDN/>
        <w:adjustRightInd/>
        <w:rPr>
          <w:spacing w:val="-2"/>
        </w:rPr>
      </w:pPr>
      <w:r>
        <w:rPr>
          <w:spacing w:val="-2"/>
        </w:rPr>
        <w:br w:type="page"/>
      </w:r>
    </w:p>
    <w:p w:rsidR="00757BE0" w:rsidRDefault="00757BE0" w:rsidP="00757BE0">
      <w:pPr>
        <w:pStyle w:val="Heading1"/>
        <w:jc w:val="both"/>
        <w:rPr>
          <w:spacing w:val="-2"/>
        </w:rPr>
      </w:pPr>
      <w:bookmarkStart w:id="8" w:name="_Form_E5_–"/>
      <w:bookmarkEnd w:id="8"/>
      <w:r>
        <w:lastRenderedPageBreak/>
        <w:t xml:space="preserve">Form E5 – </w:t>
      </w:r>
      <w:r w:rsidRPr="00757BE0">
        <w:rPr>
          <w:spacing w:val="-2"/>
        </w:rPr>
        <w:t>Alternative Monitoring Procedures (AMP) Form</w:t>
      </w:r>
    </w:p>
    <w:p w:rsidR="00757BE0" w:rsidRDefault="00757BE0" w:rsidP="00757BE0">
      <w:pPr>
        <w:suppressAutoHyphens/>
        <w:ind w:left="2160" w:hanging="2160"/>
        <w:jc w:val="both"/>
        <w:rPr>
          <w:spacing w:val="-2"/>
        </w:rPr>
      </w:pPr>
    </w:p>
    <w:p w:rsidR="00757BE0" w:rsidRDefault="00757BE0" w:rsidP="00757BE0">
      <w:pPr>
        <w:suppressAutoHyphens/>
        <w:jc w:val="both"/>
        <w:rPr>
          <w:spacing w:val="-2"/>
        </w:rPr>
      </w:pPr>
      <w:r w:rsidRPr="00C46DCD">
        <w:rPr>
          <w:spacing w:val="-2"/>
        </w:rPr>
        <w:t xml:space="preserve">Complete this form </w:t>
      </w:r>
      <w:r w:rsidR="000817FF">
        <w:rPr>
          <w:spacing w:val="-2"/>
        </w:rPr>
        <w:t xml:space="preserve">if </w:t>
      </w:r>
      <w:r>
        <w:rPr>
          <w:spacing w:val="-2"/>
        </w:rPr>
        <w:t xml:space="preserve">EPA has </w:t>
      </w:r>
      <w:r w:rsidRPr="00757BE0">
        <w:rPr>
          <w:spacing w:val="-2"/>
        </w:rPr>
        <w:t>granted alternative monitoring requirement</w:t>
      </w:r>
      <w:r>
        <w:rPr>
          <w:spacing w:val="-2"/>
        </w:rPr>
        <w:t>s</w:t>
      </w:r>
      <w:r w:rsidR="00C14172">
        <w:rPr>
          <w:spacing w:val="-2"/>
        </w:rPr>
        <w:t xml:space="preserve"> (AMP)</w:t>
      </w:r>
      <w:r w:rsidRPr="00757BE0">
        <w:rPr>
          <w:spacing w:val="-2"/>
        </w:rPr>
        <w:t>, custom monitoring schedule or waiver of the Federal emission standards, recordkeeping, monitoring, performance testing, or reporting requirements.</w:t>
      </w:r>
      <w:r>
        <w:rPr>
          <w:spacing w:val="-2"/>
        </w:rPr>
        <w:t xml:space="preserve">  Complete the form as applicable and attach a copy of </w:t>
      </w:r>
      <w:r w:rsidRPr="00757BE0">
        <w:rPr>
          <w:spacing w:val="-2"/>
        </w:rPr>
        <w:t>EPA issued monitoring waiver</w:t>
      </w:r>
      <w:r>
        <w:rPr>
          <w:spacing w:val="-2"/>
        </w:rPr>
        <w:t>s</w:t>
      </w:r>
      <w:r w:rsidRPr="00757BE0">
        <w:rPr>
          <w:spacing w:val="-2"/>
        </w:rPr>
        <w:t xml:space="preserve"> or custom monitoring schedule</w:t>
      </w:r>
      <w:r>
        <w:rPr>
          <w:spacing w:val="-2"/>
        </w:rPr>
        <w:t>s</w:t>
      </w:r>
      <w:r w:rsidRPr="00757BE0">
        <w:rPr>
          <w:spacing w:val="-2"/>
        </w:rPr>
        <w:t xml:space="preserve"> with the permit</w:t>
      </w:r>
      <w:r>
        <w:rPr>
          <w:spacing w:val="-2"/>
        </w:rPr>
        <w:t xml:space="preserve"> application</w:t>
      </w:r>
      <w:r w:rsidR="00EB5459" w:rsidRPr="00757BE0">
        <w:rPr>
          <w:spacing w:val="-2"/>
        </w:rPr>
        <w:t>.</w:t>
      </w:r>
      <w:r w:rsidR="00EB5459">
        <w:rPr>
          <w:spacing w:val="-2"/>
        </w:rPr>
        <w:t xml:space="preserve">  If this form is being completed as part of a permit renewal application, only those waivers, AMPs, and custom monitoring schedules applicable during the term of the current permit are required to be included in this form and attached to the application.</w:t>
      </w:r>
    </w:p>
    <w:p w:rsidR="00757BE0" w:rsidRDefault="00757BE0" w:rsidP="00757BE0">
      <w:pPr>
        <w:suppressAutoHyphens/>
        <w:jc w:val="both"/>
        <w:rPr>
          <w:spacing w:val="-2"/>
        </w:rPr>
      </w:pPr>
    </w:p>
    <w:p w:rsidR="00C14172" w:rsidRDefault="00C14172" w:rsidP="00C14172">
      <w:pPr>
        <w:suppressAutoHyphens/>
        <w:jc w:val="both"/>
        <w:rPr>
          <w:b/>
          <w:spacing w:val="-2"/>
        </w:rPr>
      </w:pPr>
      <w:r>
        <w:rPr>
          <w:b/>
          <w:spacing w:val="-2"/>
        </w:rPr>
        <w:t>Instructions</w:t>
      </w:r>
    </w:p>
    <w:p w:rsidR="00C14172" w:rsidRDefault="00C14172" w:rsidP="00C14172">
      <w:pPr>
        <w:suppressAutoHyphens/>
        <w:jc w:val="both"/>
        <w:rPr>
          <w:spacing w:val="-2"/>
        </w:rPr>
      </w:pPr>
    </w:p>
    <w:p w:rsidR="00C14172" w:rsidRDefault="00C14172" w:rsidP="00C14172">
      <w:pPr>
        <w:suppressAutoHyphens/>
        <w:jc w:val="both"/>
        <w:rPr>
          <w:spacing w:val="-2"/>
        </w:rPr>
      </w:pPr>
      <w:r>
        <w:rPr>
          <w:spacing w:val="-2"/>
        </w:rPr>
        <w:t>In the table, enter the following information:</w:t>
      </w:r>
    </w:p>
    <w:p w:rsidR="00C14172" w:rsidRDefault="00C14172" w:rsidP="00C14172">
      <w:pPr>
        <w:suppressAutoHyphens/>
        <w:jc w:val="both"/>
        <w:rPr>
          <w:spacing w:val="-2"/>
        </w:rPr>
      </w:pPr>
    </w:p>
    <w:p w:rsidR="00C14172" w:rsidRDefault="00C14172" w:rsidP="00C14172">
      <w:pPr>
        <w:numPr>
          <w:ilvl w:val="0"/>
          <w:numId w:val="1"/>
        </w:numPr>
        <w:tabs>
          <w:tab w:val="clear" w:pos="720"/>
        </w:tabs>
        <w:suppressAutoHyphens/>
        <w:ind w:left="792" w:hanging="360"/>
        <w:jc w:val="both"/>
        <w:rPr>
          <w:spacing w:val="-2"/>
        </w:rPr>
      </w:pPr>
      <w:r>
        <w:rPr>
          <w:spacing w:val="-2"/>
        </w:rPr>
        <w:t>Enter the current Title V operating permit number (if applicable), Permit-to-Operate, or Alaska Title I permit number followed by a dash “-“, and the condition number applicable to the AMP, custom monitoring schedule, or waiver.</w:t>
      </w:r>
    </w:p>
    <w:p w:rsidR="00C14172" w:rsidRDefault="00C14172" w:rsidP="00C14172">
      <w:pPr>
        <w:numPr>
          <w:ilvl w:val="0"/>
          <w:numId w:val="1"/>
        </w:numPr>
        <w:tabs>
          <w:tab w:val="clear" w:pos="720"/>
        </w:tabs>
        <w:suppressAutoHyphens/>
        <w:ind w:left="792" w:hanging="360"/>
        <w:jc w:val="both"/>
        <w:rPr>
          <w:spacing w:val="-2"/>
        </w:rPr>
      </w:pPr>
      <w:r>
        <w:rPr>
          <w:spacing w:val="-2"/>
        </w:rPr>
        <w:t xml:space="preserve">Enter the parameter, pollutant, or work practice to which the </w:t>
      </w:r>
      <w:r w:rsidR="00297256">
        <w:rPr>
          <w:spacing w:val="-2"/>
        </w:rPr>
        <w:t>AMP, custom monitoring schedule, or waiver</w:t>
      </w:r>
      <w:r>
        <w:rPr>
          <w:spacing w:val="-2"/>
        </w:rPr>
        <w:t xml:space="preserve"> applies (e.g., for the rule cited above, “air pollution prohibition”).</w:t>
      </w:r>
    </w:p>
    <w:p w:rsidR="00C14172" w:rsidRDefault="00C14172" w:rsidP="00C14172">
      <w:pPr>
        <w:numPr>
          <w:ilvl w:val="0"/>
          <w:numId w:val="1"/>
        </w:numPr>
        <w:tabs>
          <w:tab w:val="clear" w:pos="720"/>
        </w:tabs>
        <w:suppressAutoHyphens/>
        <w:ind w:left="792" w:hanging="360"/>
        <w:jc w:val="both"/>
        <w:rPr>
          <w:spacing w:val="-2"/>
        </w:rPr>
      </w:pPr>
      <w:r>
        <w:rPr>
          <w:spacing w:val="-2"/>
        </w:rPr>
        <w:t>Enter the limit or standard established by the applicable requirement.</w:t>
      </w:r>
    </w:p>
    <w:p w:rsidR="00C14172" w:rsidRDefault="005C6C1A" w:rsidP="00C14172">
      <w:pPr>
        <w:numPr>
          <w:ilvl w:val="0"/>
          <w:numId w:val="1"/>
        </w:numPr>
        <w:tabs>
          <w:tab w:val="clear" w:pos="720"/>
        </w:tabs>
        <w:suppressAutoHyphens/>
        <w:ind w:left="792" w:hanging="360"/>
        <w:jc w:val="both"/>
        <w:rPr>
          <w:spacing w:val="-2"/>
        </w:rPr>
      </w:pPr>
      <w:r>
        <w:rPr>
          <w:spacing w:val="-2"/>
        </w:rPr>
        <w:t>Enter</w:t>
      </w:r>
      <w:r w:rsidR="00C14172">
        <w:rPr>
          <w:spacing w:val="-2"/>
        </w:rPr>
        <w:t xml:space="preserve"> “</w:t>
      </w:r>
      <w:r w:rsidR="00297256">
        <w:rPr>
          <w:spacing w:val="-2"/>
        </w:rPr>
        <w:t>yes</w:t>
      </w:r>
      <w:r w:rsidR="00C14172">
        <w:rPr>
          <w:spacing w:val="-2"/>
        </w:rPr>
        <w:t xml:space="preserve">” if the stationary source is currently in compliance with the </w:t>
      </w:r>
      <w:r>
        <w:rPr>
          <w:spacing w:val="-2"/>
        </w:rPr>
        <w:t>AMP or</w:t>
      </w:r>
      <w:r w:rsidR="00297256">
        <w:rPr>
          <w:spacing w:val="-2"/>
        </w:rPr>
        <w:t xml:space="preserve"> custom monitoring schedule</w:t>
      </w:r>
      <w:r w:rsidR="00C14172">
        <w:rPr>
          <w:spacing w:val="-2"/>
        </w:rPr>
        <w:t xml:space="preserve">.  </w:t>
      </w:r>
      <w:r>
        <w:rPr>
          <w:spacing w:val="-2"/>
        </w:rPr>
        <w:t>Enter</w:t>
      </w:r>
      <w:r w:rsidR="00C14172">
        <w:rPr>
          <w:spacing w:val="-2"/>
        </w:rPr>
        <w:t xml:space="preserve"> “</w:t>
      </w:r>
      <w:r w:rsidR="00297256">
        <w:rPr>
          <w:spacing w:val="-2"/>
        </w:rPr>
        <w:t>no</w:t>
      </w:r>
      <w:r w:rsidR="00C14172">
        <w:rPr>
          <w:spacing w:val="-2"/>
        </w:rPr>
        <w:t xml:space="preserve">” if the source currently is out of compliance with </w:t>
      </w:r>
      <w:r>
        <w:rPr>
          <w:spacing w:val="-2"/>
        </w:rPr>
        <w:t>the AMP or</w:t>
      </w:r>
      <w:r w:rsidR="00297256">
        <w:rPr>
          <w:spacing w:val="-2"/>
        </w:rPr>
        <w:t xml:space="preserve"> custom monitoring schedule</w:t>
      </w:r>
      <w:r w:rsidR="00C14172">
        <w:rPr>
          <w:spacing w:val="-2"/>
        </w:rPr>
        <w:t>.  If the answer is “</w:t>
      </w:r>
      <w:r w:rsidR="00297256">
        <w:rPr>
          <w:spacing w:val="-2"/>
        </w:rPr>
        <w:t>no</w:t>
      </w:r>
      <w:r w:rsidR="00C14172">
        <w:rPr>
          <w:spacing w:val="-2"/>
        </w:rPr>
        <w:t xml:space="preserve">,” the owner/operator </w:t>
      </w:r>
      <w:r w:rsidR="00C14172">
        <w:rPr>
          <w:b/>
          <w:spacing w:val="-2"/>
          <w:u w:val="single"/>
        </w:rPr>
        <w:t>must</w:t>
      </w:r>
      <w:r w:rsidR="00C14172">
        <w:rPr>
          <w:spacing w:val="-2"/>
        </w:rPr>
        <w:t xml:space="preserve"> attach a compliance schedule.</w:t>
      </w:r>
      <w:r>
        <w:rPr>
          <w:spacing w:val="-2"/>
        </w:rPr>
        <w:t xml:space="preserve">  [Note that the applicant may respond “N/A” for compliance with respect to waivers].</w:t>
      </w:r>
    </w:p>
    <w:p w:rsidR="00C14172" w:rsidRPr="00C14172" w:rsidRDefault="00C14172" w:rsidP="00757BE0">
      <w:pPr>
        <w:numPr>
          <w:ilvl w:val="0"/>
          <w:numId w:val="1"/>
        </w:numPr>
        <w:tabs>
          <w:tab w:val="clear" w:pos="720"/>
        </w:tabs>
        <w:suppressAutoHyphens/>
        <w:ind w:left="792" w:hanging="360"/>
        <w:jc w:val="both"/>
        <w:rPr>
          <w:spacing w:val="-2"/>
        </w:rPr>
      </w:pPr>
      <w:r>
        <w:rPr>
          <w:spacing w:val="-2"/>
        </w:rPr>
        <w:t>Identify the monitoring, record keeping, and reporting method that is the basis for the compliance determination.</w:t>
      </w:r>
    </w:p>
    <w:sectPr w:rsidR="00C14172" w:rsidRPr="00C14172" w:rsidSect="00AB1FF5">
      <w:headerReference w:type="default" r:id="rId15"/>
      <w:footerReference w:type="default" r:id="rId16"/>
      <w:pgSz w:w="12240" w:h="15840" w:code="1"/>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181" w:rsidRDefault="00FE4181">
      <w:r>
        <w:separator/>
      </w:r>
    </w:p>
  </w:endnote>
  <w:endnote w:type="continuationSeparator" w:id="0">
    <w:p w:rsidR="00FE4181" w:rsidRDefault="00FE41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auto"/>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Italic">
    <w:panose1 w:val="02020503050405090304"/>
    <w:charset w:val="00"/>
    <w:family w:val="auto"/>
    <w:pitch w:val="variable"/>
    <w:sig w:usb0="E0000AFF" w:usb1="00007843" w:usb2="00000001" w:usb3="00000000" w:csb0="000001B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256" w:rsidRDefault="00297256">
    <w:pPr>
      <w:tabs>
        <w:tab w:val="left" w:pos="-720"/>
      </w:tabs>
      <w:suppressAutoHyphens/>
      <w:spacing w:line="19" w:lineRule="exact"/>
      <w:jc w:val="both"/>
      <w:rPr>
        <w:rFonts w:ascii="Times New Roman Italic" w:hAnsi="Times New Roman Italic"/>
        <w:i/>
        <w:spacing w:val="-2"/>
        <w:sz w:val="16"/>
      </w:rPr>
    </w:pPr>
  </w:p>
  <w:p w:rsidR="00297256" w:rsidRPr="00990399" w:rsidRDefault="00297256" w:rsidP="0048359D">
    <w:pPr>
      <w:pBdr>
        <w:top w:val="single" w:sz="8" w:space="1" w:color="auto"/>
      </w:pBdr>
      <w:tabs>
        <w:tab w:val="right" w:pos="9360"/>
      </w:tabs>
      <w:suppressAutoHyphens/>
      <w:jc w:val="both"/>
      <w:rPr>
        <w:i/>
        <w:spacing w:val="-2"/>
        <w:sz w:val="16"/>
      </w:rPr>
    </w:pPr>
    <w:r>
      <w:rPr>
        <w:rFonts w:ascii="Times New Roman Italic" w:hAnsi="Times New Roman Italic"/>
        <w:i/>
        <w:spacing w:val="-2"/>
        <w:sz w:val="16"/>
      </w:rPr>
      <w:t>Alaska Department of Environmental Conservation</w:t>
    </w:r>
    <w:r>
      <w:rPr>
        <w:spacing w:val="-2"/>
        <w:sz w:val="16"/>
      </w:rPr>
      <w:tab/>
    </w:r>
    <w:r w:rsidRPr="00990399">
      <w:rPr>
        <w:i/>
        <w:spacing w:val="-2"/>
        <w:sz w:val="16"/>
      </w:rPr>
      <w:t xml:space="preserve">Page </w:t>
    </w:r>
    <w:r w:rsidR="003B47A0" w:rsidRPr="00990399">
      <w:rPr>
        <w:i/>
        <w:spacing w:val="-2"/>
        <w:sz w:val="16"/>
      </w:rPr>
      <w:fldChar w:fldCharType="begin"/>
    </w:r>
    <w:r w:rsidRPr="00990399">
      <w:rPr>
        <w:i/>
        <w:spacing w:val="-2"/>
        <w:sz w:val="16"/>
      </w:rPr>
      <w:instrText>page \* arabic</w:instrText>
    </w:r>
    <w:r w:rsidR="003B47A0" w:rsidRPr="00990399">
      <w:rPr>
        <w:i/>
        <w:spacing w:val="-2"/>
        <w:sz w:val="16"/>
      </w:rPr>
      <w:fldChar w:fldCharType="separate"/>
    </w:r>
    <w:r w:rsidR="00D77F80">
      <w:rPr>
        <w:i/>
        <w:noProof/>
        <w:spacing w:val="-2"/>
        <w:sz w:val="16"/>
      </w:rPr>
      <w:t>1</w:t>
    </w:r>
    <w:r w:rsidR="003B47A0" w:rsidRPr="00990399">
      <w:rPr>
        <w:i/>
        <w:spacing w:val="-2"/>
        <w:sz w:val="16"/>
      </w:rPr>
      <w:fldChar w:fldCharType="end"/>
    </w:r>
    <w:r w:rsidRPr="00990399">
      <w:rPr>
        <w:i/>
        <w:spacing w:val="-2"/>
        <w:sz w:val="16"/>
      </w:rPr>
      <w:t xml:space="preserve"> of </w:t>
    </w:r>
    <w:r w:rsidR="003B47A0" w:rsidRPr="00990399">
      <w:rPr>
        <w:rStyle w:val="PageNumber"/>
        <w:i/>
        <w:sz w:val="16"/>
        <w:szCs w:val="16"/>
      </w:rPr>
      <w:fldChar w:fldCharType="begin"/>
    </w:r>
    <w:r w:rsidRPr="00990399">
      <w:rPr>
        <w:rStyle w:val="PageNumber"/>
        <w:i/>
        <w:sz w:val="16"/>
        <w:szCs w:val="16"/>
      </w:rPr>
      <w:instrText xml:space="preserve"> NUMPAGES  \# "0" \* Arabic </w:instrText>
    </w:r>
    <w:r w:rsidR="003B47A0" w:rsidRPr="00990399">
      <w:rPr>
        <w:rStyle w:val="PageNumber"/>
        <w:i/>
        <w:sz w:val="16"/>
        <w:szCs w:val="16"/>
      </w:rPr>
      <w:fldChar w:fldCharType="separate"/>
    </w:r>
    <w:r w:rsidR="00D77F80">
      <w:rPr>
        <w:rStyle w:val="PageNumber"/>
        <w:i/>
        <w:noProof/>
        <w:sz w:val="16"/>
        <w:szCs w:val="16"/>
      </w:rPr>
      <w:t>6</w:t>
    </w:r>
    <w:r w:rsidR="003B47A0" w:rsidRPr="00990399">
      <w:rPr>
        <w:rStyle w:val="PageNumber"/>
        <w:i/>
        <w:sz w:val="16"/>
        <w:szCs w:val="16"/>
      </w:rPr>
      <w:fldChar w:fldCharType="end"/>
    </w:r>
  </w:p>
  <w:p w:rsidR="00297256" w:rsidRPr="0048359D" w:rsidRDefault="00297256" w:rsidP="0048359D">
    <w:pPr>
      <w:tabs>
        <w:tab w:val="right" w:pos="9360"/>
      </w:tabs>
      <w:suppressAutoHyphens/>
      <w:jc w:val="both"/>
      <w:rPr>
        <w:spacing w:val="-2"/>
        <w:sz w:val="16"/>
      </w:rPr>
    </w:pPr>
    <w:r>
      <w:rPr>
        <w:rFonts w:ascii="Times New Roman Italic" w:hAnsi="Times New Roman Italic"/>
        <w:i/>
        <w:spacing w:val="-2"/>
        <w:sz w:val="16"/>
      </w:rPr>
      <w:t>Alaska Title V Operating Permit Application Forms</w:t>
    </w:r>
    <w:r>
      <w:rPr>
        <w:rFonts w:ascii="Times New Roman Italic" w:hAnsi="Times New Roman Italic"/>
        <w:i/>
        <w:spacing w:val="-2"/>
        <w:sz w:val="16"/>
      </w:rPr>
      <w:tab/>
    </w:r>
    <w:r>
      <w:rPr>
        <w:i/>
        <w:sz w:val="16"/>
        <w:szCs w:val="16"/>
      </w:rPr>
      <w:t xml:space="preserve">Revised </w:t>
    </w:r>
    <w:r>
      <w:rPr>
        <w:rFonts w:ascii="Times New Roman Italic" w:hAnsi="Times New Roman Italic" w:cs="Times New Roman Italic"/>
        <w:i/>
        <w:iCs/>
        <w:snapToGrid w:val="0"/>
        <w:spacing w:val="-2"/>
        <w:sz w:val="16"/>
        <w:szCs w:val="16"/>
      </w:rPr>
      <w:t>3/2012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181" w:rsidRDefault="00FE4181">
      <w:r>
        <w:separator/>
      </w:r>
    </w:p>
  </w:footnote>
  <w:footnote w:type="continuationSeparator" w:id="0">
    <w:p w:rsidR="00FE4181" w:rsidRDefault="00FE418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7256" w:rsidRPr="00831CC5" w:rsidRDefault="00297256" w:rsidP="0084145A">
    <w:pPr>
      <w:pBdr>
        <w:bottom w:val="single" w:sz="8" w:space="1" w:color="auto"/>
      </w:pBdr>
      <w:tabs>
        <w:tab w:val="right" w:pos="9360"/>
      </w:tabs>
      <w:suppressAutoHyphens/>
      <w:jc w:val="center"/>
      <w:rPr>
        <w:rFonts w:cs="Times New Roman"/>
        <w:sz w:val="24"/>
        <w:szCs w:val="24"/>
      </w:rPr>
    </w:pPr>
    <w:r w:rsidRPr="00831CC5">
      <w:rPr>
        <w:rFonts w:cs="Times New Roman"/>
        <w:b/>
        <w:spacing w:val="-3"/>
        <w:sz w:val="24"/>
        <w:szCs w:val="24"/>
      </w:rPr>
      <w:t xml:space="preserve">Form Series </w:t>
    </w:r>
    <w:r>
      <w:rPr>
        <w:rFonts w:cs="Times New Roman"/>
        <w:b/>
        <w:spacing w:val="-3"/>
        <w:sz w:val="24"/>
        <w:szCs w:val="24"/>
      </w:rPr>
      <w:t>E</w:t>
    </w:r>
    <w:r w:rsidRPr="00831CC5">
      <w:rPr>
        <w:rFonts w:cs="Times New Roman"/>
        <w:b/>
        <w:spacing w:val="-3"/>
        <w:sz w:val="24"/>
        <w:szCs w:val="24"/>
      </w:rPr>
      <w:t xml:space="preserve"> Instructions</w:t>
    </w:r>
    <w:r>
      <w:rPr>
        <w:rFonts w:cs="Times New Roman"/>
        <w:b/>
        <w:spacing w:val="-3"/>
        <w:sz w:val="24"/>
        <w:szCs w:val="24"/>
      </w:rPr>
      <w:t xml:space="preserve"> – Regulatory Requirements</w:t>
    </w:r>
  </w:p>
  <w:p w:rsidR="00297256" w:rsidRPr="0084145A" w:rsidRDefault="00297256" w:rsidP="0084145A">
    <w:pPr>
      <w:pStyle w:val="Header"/>
      <w:rPr>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B58BE"/>
    <w:multiLevelType w:val="hybridMultilevel"/>
    <w:tmpl w:val="81B6A3B8"/>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7A53EA0"/>
    <w:multiLevelType w:val="hybridMultilevel"/>
    <w:tmpl w:val="60EC93CA"/>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8B0265F"/>
    <w:multiLevelType w:val="hybridMultilevel"/>
    <w:tmpl w:val="70FA88B4"/>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97778C6"/>
    <w:multiLevelType w:val="hybridMultilevel"/>
    <w:tmpl w:val="4EA47346"/>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5F955DC"/>
    <w:multiLevelType w:val="hybridMultilevel"/>
    <w:tmpl w:val="5EEAC8FC"/>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6E2F42F2"/>
    <w:multiLevelType w:val="hybridMultilevel"/>
    <w:tmpl w:val="E01AD276"/>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9075EAC"/>
    <w:multiLevelType w:val="hybridMultilevel"/>
    <w:tmpl w:val="8DD0F6B6"/>
    <w:lvl w:ilvl="0" w:tplc="7F36B466">
      <w:start w:val="1"/>
      <w:numFmt w:val="bullet"/>
      <w:lvlText w:val=""/>
      <w:lvlJc w:val="left"/>
      <w:pPr>
        <w:tabs>
          <w:tab w:val="num" w:pos="720"/>
        </w:tabs>
        <w:ind w:left="720" w:hanging="720"/>
      </w:pPr>
      <w:rPr>
        <w:rFonts w:ascii="Symbol" w:hAnsi="Symbol" w:hint="default"/>
        <w:sz w:val="24"/>
        <w:szCs w:val="24"/>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6"/>
  </w:num>
  <w:num w:numId="4">
    <w:abstractNumId w:val="0"/>
  </w:num>
  <w:num w:numId="5">
    <w:abstractNumId w:val="3"/>
  </w:num>
  <w:num w:numId="6">
    <w:abstractNumId w:val="5"/>
  </w:num>
  <w:num w:numId="7">
    <w:abstractNumId w:val="4"/>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4"/>
  <w:proofState w:spelling="clean" w:grammar="clean"/>
  <w:stylePaneFormatFilter w:val="3F01"/>
  <w:documentProtection w:edit="readOnly" w:enforcement="1" w:cryptProviderType="rsaFull" w:cryptAlgorithmClass="hash" w:cryptAlgorithmType="typeAny" w:cryptAlgorithmSid="4" w:cryptSpinCount="100000" w:hash="SwOwzmjBSHbnNdxlSuFkZIaTLQo=" w:salt="p//y6qpGQsG7gNiPNYChZw=="/>
  <w:defaultTabStop w:val="720"/>
  <w:displayHorizontalDrawingGridEvery w:val="0"/>
  <w:displayVerticalDrawingGridEvery w:val="0"/>
  <w:doNotUseMarginsForDrawingGridOrigin/>
  <w:noPunctuationKerning/>
  <w:characterSpacingControl w:val="doNotCompress"/>
  <w:hdrShapeDefaults>
    <o:shapedefaults v:ext="edit" spidmax="4098"/>
  </w:hdrShapeDefaults>
  <w:footnotePr>
    <w:footnote w:id="-1"/>
    <w:footnote w:id="0"/>
  </w:footnotePr>
  <w:endnotePr>
    <w:endnote w:id="-1"/>
    <w:endnote w:id="0"/>
  </w:endnotePr>
  <w:compat/>
  <w:rsids>
    <w:rsidRoot w:val="00214639"/>
    <w:rsid w:val="00006CBA"/>
    <w:rsid w:val="00007942"/>
    <w:rsid w:val="000134A4"/>
    <w:rsid w:val="00021D01"/>
    <w:rsid w:val="0004581F"/>
    <w:rsid w:val="00066BBB"/>
    <w:rsid w:val="0007138E"/>
    <w:rsid w:val="000724B1"/>
    <w:rsid w:val="000735B5"/>
    <w:rsid w:val="000817FF"/>
    <w:rsid w:val="000A333F"/>
    <w:rsid w:val="000C7E18"/>
    <w:rsid w:val="000F7DB0"/>
    <w:rsid w:val="001002C4"/>
    <w:rsid w:val="0010246D"/>
    <w:rsid w:val="001169AE"/>
    <w:rsid w:val="00122548"/>
    <w:rsid w:val="001255C4"/>
    <w:rsid w:val="00136482"/>
    <w:rsid w:val="0013711D"/>
    <w:rsid w:val="001419A3"/>
    <w:rsid w:val="00154F96"/>
    <w:rsid w:val="00165C9A"/>
    <w:rsid w:val="00181D8E"/>
    <w:rsid w:val="00183BDD"/>
    <w:rsid w:val="00184E4E"/>
    <w:rsid w:val="00191F91"/>
    <w:rsid w:val="001D13D7"/>
    <w:rsid w:val="001D2F6E"/>
    <w:rsid w:val="001D5220"/>
    <w:rsid w:val="001E510B"/>
    <w:rsid w:val="00207028"/>
    <w:rsid w:val="00214639"/>
    <w:rsid w:val="0022650F"/>
    <w:rsid w:val="002319EE"/>
    <w:rsid w:val="002340A8"/>
    <w:rsid w:val="002613D9"/>
    <w:rsid w:val="0026193A"/>
    <w:rsid w:val="0026524E"/>
    <w:rsid w:val="00293CB1"/>
    <w:rsid w:val="00297256"/>
    <w:rsid w:val="002C350A"/>
    <w:rsid w:val="002F47D7"/>
    <w:rsid w:val="003029BE"/>
    <w:rsid w:val="00325950"/>
    <w:rsid w:val="00325DB8"/>
    <w:rsid w:val="00332A24"/>
    <w:rsid w:val="00360F21"/>
    <w:rsid w:val="00373D51"/>
    <w:rsid w:val="00384555"/>
    <w:rsid w:val="00391395"/>
    <w:rsid w:val="003B0567"/>
    <w:rsid w:val="003B47A0"/>
    <w:rsid w:val="003B4CA5"/>
    <w:rsid w:val="0040304D"/>
    <w:rsid w:val="00450110"/>
    <w:rsid w:val="0046125A"/>
    <w:rsid w:val="00473C37"/>
    <w:rsid w:val="0048359D"/>
    <w:rsid w:val="00486610"/>
    <w:rsid w:val="004A3DC2"/>
    <w:rsid w:val="004C470E"/>
    <w:rsid w:val="004D6D3F"/>
    <w:rsid w:val="004E5653"/>
    <w:rsid w:val="00504223"/>
    <w:rsid w:val="005176BD"/>
    <w:rsid w:val="00524FCB"/>
    <w:rsid w:val="0052576C"/>
    <w:rsid w:val="0053207F"/>
    <w:rsid w:val="005424A1"/>
    <w:rsid w:val="00563248"/>
    <w:rsid w:val="005760F7"/>
    <w:rsid w:val="005C6C1A"/>
    <w:rsid w:val="005D0F5E"/>
    <w:rsid w:val="005D2196"/>
    <w:rsid w:val="005E35B5"/>
    <w:rsid w:val="005E76DA"/>
    <w:rsid w:val="00603AFA"/>
    <w:rsid w:val="006057A1"/>
    <w:rsid w:val="00616A1A"/>
    <w:rsid w:val="00660C97"/>
    <w:rsid w:val="00677324"/>
    <w:rsid w:val="006A262C"/>
    <w:rsid w:val="006D0C3C"/>
    <w:rsid w:val="006E159E"/>
    <w:rsid w:val="006E360C"/>
    <w:rsid w:val="006F0655"/>
    <w:rsid w:val="0073090C"/>
    <w:rsid w:val="0073241E"/>
    <w:rsid w:val="007361CA"/>
    <w:rsid w:val="00757BE0"/>
    <w:rsid w:val="00772FC1"/>
    <w:rsid w:val="00773427"/>
    <w:rsid w:val="007A1A72"/>
    <w:rsid w:val="007A5924"/>
    <w:rsid w:val="007B0AC8"/>
    <w:rsid w:val="007B5A80"/>
    <w:rsid w:val="007C4180"/>
    <w:rsid w:val="007D756C"/>
    <w:rsid w:val="007D7B9C"/>
    <w:rsid w:val="007E36D0"/>
    <w:rsid w:val="007F4526"/>
    <w:rsid w:val="00803369"/>
    <w:rsid w:val="00826D85"/>
    <w:rsid w:val="008327FC"/>
    <w:rsid w:val="0084145A"/>
    <w:rsid w:val="00845143"/>
    <w:rsid w:val="008A2AFB"/>
    <w:rsid w:val="008A37A5"/>
    <w:rsid w:val="009301A9"/>
    <w:rsid w:val="00974FF0"/>
    <w:rsid w:val="00977523"/>
    <w:rsid w:val="00981064"/>
    <w:rsid w:val="00993161"/>
    <w:rsid w:val="009A7887"/>
    <w:rsid w:val="009D2B65"/>
    <w:rsid w:val="009D4A98"/>
    <w:rsid w:val="00A2791A"/>
    <w:rsid w:val="00A32749"/>
    <w:rsid w:val="00A64378"/>
    <w:rsid w:val="00AA2664"/>
    <w:rsid w:val="00AB1FF5"/>
    <w:rsid w:val="00AC0386"/>
    <w:rsid w:val="00AC11C0"/>
    <w:rsid w:val="00AC6407"/>
    <w:rsid w:val="00AC75F1"/>
    <w:rsid w:val="00AF4BC3"/>
    <w:rsid w:val="00AF5CCB"/>
    <w:rsid w:val="00B10664"/>
    <w:rsid w:val="00B228E3"/>
    <w:rsid w:val="00B254CB"/>
    <w:rsid w:val="00B313DC"/>
    <w:rsid w:val="00B34E32"/>
    <w:rsid w:val="00B37C45"/>
    <w:rsid w:val="00B60CBF"/>
    <w:rsid w:val="00B64EDD"/>
    <w:rsid w:val="00B8512F"/>
    <w:rsid w:val="00BA680E"/>
    <w:rsid w:val="00BC5A76"/>
    <w:rsid w:val="00BE36D9"/>
    <w:rsid w:val="00BE7D06"/>
    <w:rsid w:val="00C14172"/>
    <w:rsid w:val="00C2591F"/>
    <w:rsid w:val="00C376A5"/>
    <w:rsid w:val="00C46DCD"/>
    <w:rsid w:val="00C53F15"/>
    <w:rsid w:val="00C72D9B"/>
    <w:rsid w:val="00C81F70"/>
    <w:rsid w:val="00CD2255"/>
    <w:rsid w:val="00CE175B"/>
    <w:rsid w:val="00CE21ED"/>
    <w:rsid w:val="00CF6311"/>
    <w:rsid w:val="00D06A30"/>
    <w:rsid w:val="00D37485"/>
    <w:rsid w:val="00D522AE"/>
    <w:rsid w:val="00D63F49"/>
    <w:rsid w:val="00D677FC"/>
    <w:rsid w:val="00D77F80"/>
    <w:rsid w:val="00DB0CA9"/>
    <w:rsid w:val="00DB2619"/>
    <w:rsid w:val="00DB59F1"/>
    <w:rsid w:val="00DD3378"/>
    <w:rsid w:val="00DE313E"/>
    <w:rsid w:val="00DE5D5B"/>
    <w:rsid w:val="00E00F71"/>
    <w:rsid w:val="00E02089"/>
    <w:rsid w:val="00E16090"/>
    <w:rsid w:val="00E43FAF"/>
    <w:rsid w:val="00E67669"/>
    <w:rsid w:val="00E73012"/>
    <w:rsid w:val="00E858F8"/>
    <w:rsid w:val="00E97957"/>
    <w:rsid w:val="00EA08F2"/>
    <w:rsid w:val="00EB5459"/>
    <w:rsid w:val="00EC0D90"/>
    <w:rsid w:val="00EE7B24"/>
    <w:rsid w:val="00EF7935"/>
    <w:rsid w:val="00F001AD"/>
    <w:rsid w:val="00F01CC3"/>
    <w:rsid w:val="00F11233"/>
    <w:rsid w:val="00F43AF6"/>
    <w:rsid w:val="00F50620"/>
    <w:rsid w:val="00F62ADD"/>
    <w:rsid w:val="00F71D42"/>
    <w:rsid w:val="00F9507C"/>
    <w:rsid w:val="00FA5C22"/>
    <w:rsid w:val="00FD3D95"/>
    <w:rsid w:val="00FD622B"/>
    <w:rsid w:val="00FE26C4"/>
    <w:rsid w:val="00FE4181"/>
    <w:rsid w:val="00FF451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2C4"/>
    <w:pPr>
      <w:widowControl w:val="0"/>
      <w:autoSpaceDE w:val="0"/>
      <w:autoSpaceDN w:val="0"/>
      <w:adjustRightInd w:val="0"/>
    </w:pPr>
    <w:rPr>
      <w:rFonts w:cs="Courier"/>
    </w:rPr>
  </w:style>
  <w:style w:type="paragraph" w:styleId="Heading1">
    <w:name w:val="heading 1"/>
    <w:basedOn w:val="Normal"/>
    <w:next w:val="Normal"/>
    <w:qFormat/>
    <w:rsid w:val="000724B1"/>
    <w:pPr>
      <w:outlineLvl w:val="0"/>
    </w:pPr>
    <w:rPr>
      <w:rFonts w:ascii="Times New Roman Bold" w:hAnsi="Times New Roman Bold" w:cs="Arial"/>
      <w:b/>
      <w:bCs/>
      <w:caps/>
      <w:kern w:val="32"/>
    </w:rPr>
  </w:style>
  <w:style w:type="paragraph" w:styleId="Heading2">
    <w:name w:val="heading 2"/>
    <w:basedOn w:val="Normal"/>
    <w:next w:val="Normal"/>
    <w:link w:val="Heading2Char"/>
    <w:uiPriority w:val="9"/>
    <w:unhideWhenUsed/>
    <w:qFormat/>
    <w:rsid w:val="00F62ADD"/>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B1FF5"/>
    <w:pPr>
      <w:tabs>
        <w:tab w:val="center" w:pos="4320"/>
        <w:tab w:val="right" w:pos="8640"/>
      </w:tabs>
    </w:pPr>
  </w:style>
  <w:style w:type="paragraph" w:styleId="Footer">
    <w:name w:val="footer"/>
    <w:basedOn w:val="Normal"/>
    <w:rsid w:val="00AB1FF5"/>
    <w:pPr>
      <w:tabs>
        <w:tab w:val="center" w:pos="4320"/>
        <w:tab w:val="right" w:pos="8640"/>
      </w:tabs>
    </w:pPr>
  </w:style>
  <w:style w:type="table" w:styleId="TableGrid">
    <w:name w:val="Table Grid"/>
    <w:basedOn w:val="TableNormal"/>
    <w:rsid w:val="00AC6407"/>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semiHidden/>
    <w:rsid w:val="001E510B"/>
    <w:rPr>
      <w:rFonts w:ascii="Tahoma" w:hAnsi="Tahoma" w:cs="Tahoma"/>
      <w:sz w:val="16"/>
      <w:szCs w:val="16"/>
    </w:rPr>
  </w:style>
  <w:style w:type="paragraph" w:styleId="FootnoteText">
    <w:name w:val="footnote text"/>
    <w:basedOn w:val="Normal"/>
    <w:semiHidden/>
    <w:rsid w:val="00EF7935"/>
    <w:pPr>
      <w:autoSpaceDE/>
      <w:autoSpaceDN/>
      <w:adjustRightInd/>
    </w:pPr>
    <w:rPr>
      <w:rFonts w:cs="Times New Roman"/>
      <w:snapToGrid w:val="0"/>
      <w:sz w:val="24"/>
    </w:rPr>
  </w:style>
  <w:style w:type="character" w:styleId="FootnoteReference">
    <w:name w:val="footnote reference"/>
    <w:basedOn w:val="DefaultParagraphFont"/>
    <w:semiHidden/>
    <w:rsid w:val="00EF7935"/>
    <w:rPr>
      <w:vertAlign w:val="superscript"/>
    </w:rPr>
  </w:style>
  <w:style w:type="character" w:customStyle="1" w:styleId="Heading2Char">
    <w:name w:val="Heading 2 Char"/>
    <w:basedOn w:val="DefaultParagraphFont"/>
    <w:link w:val="Heading2"/>
    <w:uiPriority w:val="9"/>
    <w:rsid w:val="00F62ADD"/>
    <w:rPr>
      <w:rFonts w:asciiTheme="majorHAnsi" w:eastAsiaTheme="majorEastAsia" w:hAnsiTheme="majorHAnsi" w:cstheme="majorBidi"/>
      <w:b/>
      <w:bCs/>
      <w:color w:val="4F81BD" w:themeColor="accent1"/>
      <w:sz w:val="26"/>
      <w:szCs w:val="26"/>
    </w:rPr>
  </w:style>
  <w:style w:type="character" w:styleId="Hyperlink">
    <w:name w:val="Hyperlink"/>
    <w:basedOn w:val="DefaultParagraphFont"/>
    <w:uiPriority w:val="99"/>
    <w:rsid w:val="00F62ADD"/>
    <w:rPr>
      <w:color w:val="0000FF"/>
      <w:u w:val="single"/>
    </w:rPr>
  </w:style>
  <w:style w:type="character" w:styleId="PageNumber">
    <w:name w:val="page number"/>
    <w:basedOn w:val="DefaultParagraphFont"/>
    <w:rsid w:val="0048359D"/>
  </w:style>
  <w:style w:type="paragraph" w:styleId="ListParagraph">
    <w:name w:val="List Paragraph"/>
    <w:basedOn w:val="Normal"/>
    <w:uiPriority w:val="34"/>
    <w:qFormat/>
    <w:rsid w:val="003B4CA5"/>
    <w:pPr>
      <w:ind w:left="720"/>
      <w:contextualSpacing/>
    </w:pPr>
  </w:style>
  <w:style w:type="character" w:styleId="FollowedHyperlink">
    <w:name w:val="FollowedHyperlink"/>
    <w:basedOn w:val="DefaultParagraphFont"/>
    <w:uiPriority w:val="99"/>
    <w:semiHidden/>
    <w:unhideWhenUsed/>
    <w:rsid w:val="00A2791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orm%20E1%20-%20Stationary%20Source-Wide%20Applicable%20Requirements.docx" TargetMode="External"/><Relationship Id="rId13" Type="http://schemas.openxmlformats.org/officeDocument/2006/relationships/hyperlink" Target="http://www.dec.state.ak.us/air/ap/regulati.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orm%20E5%20-%20Alternative%20Monitoring%20Procedures%20(AMP)%20Form.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orm%20E4%20-%20Permit%20Shield%20Request.docx"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Form%20E3%20-%20Title%20V%20Condition%20Change%20Request.docx" TargetMode="External"/><Relationship Id="rId4" Type="http://schemas.openxmlformats.org/officeDocument/2006/relationships/settings" Target="settings.xml"/><Relationship Id="rId9" Type="http://schemas.openxmlformats.org/officeDocument/2006/relationships/hyperlink" Target="Form%20E2%20-%20Permit-to-Operate%20and%20Minor%20Permit%20Condition%20Change%20Request.docx" TargetMode="External"/><Relationship Id="rId14" Type="http://schemas.openxmlformats.org/officeDocument/2006/relationships/hyperlink" Target="http://ecfr.gpoacces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13B1F8-68D6-4706-BA5F-AC4FC4CA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TotalTime>
  <Pages>6</Pages>
  <Words>2028</Words>
  <Characters>11564</Characters>
  <Application>Microsoft Office Word</Application>
  <DocSecurity>8</DocSecurity>
  <Lines>96</Lines>
  <Paragraphs>27</Paragraphs>
  <ScaleCrop>false</ScaleCrop>
  <HeadingPairs>
    <vt:vector size="2" baseType="variant">
      <vt:variant>
        <vt:lpstr>Title</vt:lpstr>
      </vt:variant>
      <vt:variant>
        <vt:i4>1</vt:i4>
      </vt:variant>
    </vt:vector>
  </HeadingPairs>
  <TitlesOfParts>
    <vt:vector size="1" baseType="lpstr">
      <vt:lpstr>AP101 - ADMINISTRATIVE INFORMATION AND CERTIFICATION</vt:lpstr>
    </vt:vector>
  </TitlesOfParts>
  <Company>Department of Environmental Quality</Company>
  <LinksUpToDate>false</LinksUpToDate>
  <CharactersWithSpaces>13565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AP101 - ADMINISTRATIVE INFORMATION AND CERTIFICATION</dc:title>
  <dc:subject/>
  <dc:creator>mfisher</dc:creator>
  <cp:keywords/>
  <dc:description/>
  <cp:lastModifiedBy>nnipataruedi</cp:lastModifiedBy>
  <cp:revision>64</cp:revision>
  <cp:lastPrinted>2012-09-05T23:04:00Z</cp:lastPrinted>
  <dcterms:created xsi:type="dcterms:W3CDTF">2009-06-25T15:52:00Z</dcterms:created>
  <dcterms:modified xsi:type="dcterms:W3CDTF">2012-09-05T23:04:00Z</dcterms:modified>
</cp:coreProperties>
</file>